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5E0FF" w14:textId="51373906" w:rsidR="00C01523" w:rsidRDefault="00441C02" w:rsidP="000F3599">
      <w:pPr>
        <w:pStyle w:val="NormalWeb"/>
        <w:spacing w:before="0" w:beforeAutospacing="0" w:after="0" w:afterAutospacing="0" w:line="360" w:lineRule="auto"/>
        <w:jc w:val="center"/>
        <w:rPr>
          <w:b/>
          <w:bCs/>
          <w:sz w:val="32"/>
          <w:szCs w:val="32"/>
          <w:u w:val="single"/>
        </w:rPr>
      </w:pPr>
      <w:r w:rsidRPr="000F3599">
        <w:rPr>
          <w:b/>
          <w:bCs/>
          <w:sz w:val="32"/>
          <w:szCs w:val="32"/>
          <w:u w:val="single"/>
        </w:rPr>
        <w:t>Habit # 6</w:t>
      </w:r>
      <w:r w:rsidR="00C00F5B" w:rsidRPr="000F3599">
        <w:rPr>
          <w:b/>
          <w:bCs/>
          <w:sz w:val="32"/>
          <w:szCs w:val="32"/>
          <w:u w:val="single"/>
        </w:rPr>
        <w:t xml:space="preserve"> </w:t>
      </w:r>
      <w:r w:rsidR="00301D20" w:rsidRPr="000F3599">
        <w:rPr>
          <w:b/>
          <w:bCs/>
          <w:sz w:val="32"/>
          <w:szCs w:val="32"/>
          <w:u w:val="single"/>
        </w:rPr>
        <w:t>–</w:t>
      </w:r>
      <w:r w:rsidR="00C00F5B" w:rsidRPr="000F3599">
        <w:rPr>
          <w:b/>
          <w:bCs/>
          <w:sz w:val="32"/>
          <w:szCs w:val="32"/>
          <w:u w:val="single"/>
        </w:rPr>
        <w:t xml:space="preserve"> </w:t>
      </w:r>
      <w:r w:rsidR="00301D20" w:rsidRPr="000F3599">
        <w:rPr>
          <w:b/>
          <w:bCs/>
          <w:sz w:val="32"/>
          <w:szCs w:val="32"/>
          <w:u w:val="single"/>
        </w:rPr>
        <w:t xml:space="preserve">Commitment - </w:t>
      </w:r>
      <w:r w:rsidR="002D65A6" w:rsidRPr="000F3599">
        <w:rPr>
          <w:b/>
          <w:bCs/>
          <w:sz w:val="32"/>
          <w:szCs w:val="32"/>
          <w:u w:val="single"/>
        </w:rPr>
        <w:t>Living Sacrifices for</w:t>
      </w:r>
      <w:r w:rsidR="006E0F8E" w:rsidRPr="000F3599">
        <w:rPr>
          <w:b/>
          <w:bCs/>
          <w:sz w:val="32"/>
          <w:szCs w:val="32"/>
          <w:u w:val="single"/>
        </w:rPr>
        <w:t xml:space="preserve"> God</w:t>
      </w:r>
    </w:p>
    <w:p w14:paraId="64555A4F" w14:textId="77777777" w:rsidR="007911B2" w:rsidRPr="00C36A03" w:rsidRDefault="007911B2" w:rsidP="00C36A03">
      <w:pPr>
        <w:spacing w:line="360" w:lineRule="auto"/>
        <w:outlineLvl w:val="2"/>
        <w:rPr>
          <w:sz w:val="44"/>
          <w:szCs w:val="44"/>
        </w:rPr>
      </w:pPr>
    </w:p>
    <w:p w14:paraId="397687C7" w14:textId="77777777" w:rsidR="003E463F" w:rsidRPr="009521A2" w:rsidRDefault="003E463F" w:rsidP="00727179">
      <w:pPr>
        <w:pStyle w:val="ListParagraph"/>
        <w:numPr>
          <w:ilvl w:val="0"/>
          <w:numId w:val="13"/>
        </w:numPr>
        <w:spacing w:line="360" w:lineRule="auto"/>
        <w:outlineLvl w:val="2"/>
        <w:rPr>
          <w:sz w:val="44"/>
          <w:szCs w:val="44"/>
        </w:rPr>
      </w:pPr>
      <w:r w:rsidRPr="009521A2">
        <w:rPr>
          <w:rFonts w:eastAsia="Times New Roman"/>
          <w:b/>
          <w:bCs/>
          <w:color w:val="auto"/>
          <w:sz w:val="44"/>
          <w:szCs w:val="44"/>
          <w:u w:val="single"/>
        </w:rPr>
        <w:t>Conclusion and Application</w:t>
      </w:r>
    </w:p>
    <w:p w14:paraId="1343B988" w14:textId="77777777" w:rsidR="003E463F" w:rsidRPr="009521A2" w:rsidRDefault="00FC2818" w:rsidP="00727179">
      <w:pPr>
        <w:pStyle w:val="ListParagraph"/>
        <w:numPr>
          <w:ilvl w:val="1"/>
          <w:numId w:val="13"/>
        </w:numPr>
        <w:spacing w:line="360" w:lineRule="auto"/>
        <w:outlineLvl w:val="2"/>
        <w:rPr>
          <w:sz w:val="44"/>
          <w:szCs w:val="44"/>
        </w:rPr>
      </w:pPr>
      <w:r w:rsidRPr="009521A2">
        <w:rPr>
          <w:rFonts w:eastAsia="Times New Roman"/>
          <w:b/>
          <w:color w:val="auto"/>
          <w:sz w:val="44"/>
          <w:szCs w:val="44"/>
        </w:rPr>
        <w:t>Three (3)</w:t>
      </w:r>
      <w:r w:rsidR="003E463F" w:rsidRPr="009521A2">
        <w:rPr>
          <w:rFonts w:eastAsia="Times New Roman"/>
          <w:b/>
          <w:color w:val="auto"/>
          <w:sz w:val="44"/>
          <w:szCs w:val="44"/>
        </w:rPr>
        <w:t xml:space="preserve"> guiding factors</w:t>
      </w:r>
      <w:r w:rsidR="003E463F" w:rsidRPr="009521A2">
        <w:rPr>
          <w:rFonts w:eastAsia="Times New Roman"/>
          <w:color w:val="auto"/>
          <w:sz w:val="44"/>
          <w:szCs w:val="44"/>
        </w:rPr>
        <w:t xml:space="preserve"> and motivations or reasons for the necessity of self-sa</w:t>
      </w:r>
      <w:r w:rsidRPr="009521A2">
        <w:rPr>
          <w:rFonts w:eastAsia="Times New Roman"/>
          <w:color w:val="auto"/>
          <w:sz w:val="44"/>
          <w:szCs w:val="44"/>
        </w:rPr>
        <w:t>crifice in the Christian’s life</w:t>
      </w:r>
      <w:r w:rsidR="003E463F" w:rsidRPr="009521A2">
        <w:rPr>
          <w:rStyle w:val="FootnoteReference"/>
          <w:rFonts w:eastAsia="Times New Roman"/>
          <w:color w:val="auto"/>
          <w:sz w:val="44"/>
          <w:szCs w:val="44"/>
        </w:rPr>
        <w:footnoteReference w:id="1"/>
      </w:r>
    </w:p>
    <w:p w14:paraId="283160E3" w14:textId="77777777" w:rsidR="002C1FC1" w:rsidRPr="009521A2" w:rsidRDefault="005B3FE9" w:rsidP="00727179">
      <w:pPr>
        <w:pStyle w:val="ListParagraph"/>
        <w:numPr>
          <w:ilvl w:val="2"/>
          <w:numId w:val="13"/>
        </w:numPr>
        <w:spacing w:line="360" w:lineRule="auto"/>
        <w:outlineLvl w:val="2"/>
        <w:rPr>
          <w:sz w:val="44"/>
          <w:szCs w:val="44"/>
        </w:rPr>
      </w:pPr>
      <w:r w:rsidRPr="009521A2">
        <w:rPr>
          <w:rFonts w:eastAsia="Times New Roman"/>
          <w:b/>
          <w:bCs/>
          <w:color w:val="auto"/>
          <w:sz w:val="44"/>
          <w:szCs w:val="44"/>
          <w:u w:val="single"/>
        </w:rPr>
        <w:t>Guiding factor 1</w:t>
      </w:r>
      <w:r w:rsidRPr="009521A2">
        <w:rPr>
          <w:rFonts w:eastAsia="Times New Roman"/>
          <w:b/>
          <w:bCs/>
          <w:color w:val="auto"/>
          <w:sz w:val="44"/>
          <w:szCs w:val="44"/>
        </w:rPr>
        <w:t xml:space="preserve"> - </w:t>
      </w:r>
      <w:r w:rsidR="003E463F" w:rsidRPr="009521A2">
        <w:rPr>
          <w:rFonts w:eastAsia="Times New Roman"/>
          <w:b/>
          <w:bCs/>
          <w:color w:val="auto"/>
          <w:sz w:val="44"/>
          <w:szCs w:val="44"/>
        </w:rPr>
        <w:t>The “therefore” in Romans 12:1 shows the call to surrender ourselves as living sacrifices is predicated on the reality of the</w:t>
      </w:r>
      <w:r w:rsidR="00460B14" w:rsidRPr="009521A2">
        <w:rPr>
          <w:rFonts w:eastAsia="Times New Roman"/>
          <w:b/>
          <w:bCs/>
          <w:color w:val="auto"/>
          <w:sz w:val="44"/>
          <w:szCs w:val="44"/>
        </w:rPr>
        <w:t xml:space="preserve"> “mercies of God” described in Romans C</w:t>
      </w:r>
      <w:r w:rsidR="003E463F" w:rsidRPr="009521A2">
        <w:rPr>
          <w:rFonts w:eastAsia="Times New Roman"/>
          <w:b/>
          <w:bCs/>
          <w:color w:val="auto"/>
          <w:sz w:val="44"/>
          <w:szCs w:val="44"/>
        </w:rPr>
        <w:t>hapters 1-11</w:t>
      </w:r>
      <w:r w:rsidR="002C1FC1" w:rsidRPr="009521A2">
        <w:rPr>
          <w:rFonts w:eastAsia="Times New Roman"/>
          <w:color w:val="auto"/>
          <w:sz w:val="44"/>
          <w:szCs w:val="44"/>
        </w:rPr>
        <w:t>.</w:t>
      </w:r>
    </w:p>
    <w:p w14:paraId="095EAD13" w14:textId="77777777" w:rsidR="002C1FC1" w:rsidRPr="009521A2" w:rsidRDefault="002C1FC1" w:rsidP="00727179">
      <w:pPr>
        <w:pStyle w:val="ListParagraph"/>
        <w:numPr>
          <w:ilvl w:val="3"/>
          <w:numId w:val="13"/>
        </w:numPr>
        <w:spacing w:line="360" w:lineRule="auto"/>
        <w:outlineLvl w:val="2"/>
        <w:rPr>
          <w:sz w:val="44"/>
          <w:szCs w:val="44"/>
        </w:rPr>
      </w:pPr>
      <w:r w:rsidRPr="009521A2">
        <w:rPr>
          <w:rFonts w:eastAsia="Times New Roman"/>
          <w:color w:val="auto"/>
          <w:sz w:val="44"/>
          <w:szCs w:val="44"/>
        </w:rPr>
        <w:t>The</w:t>
      </w:r>
      <w:r w:rsidR="003E463F" w:rsidRPr="009521A2">
        <w:rPr>
          <w:rFonts w:eastAsia="Times New Roman"/>
          <w:color w:val="auto"/>
          <w:sz w:val="44"/>
          <w:szCs w:val="44"/>
        </w:rPr>
        <w:t xml:space="preserve"> first eleven chapters of Romans instruct us in God’s plan for sinful man through the saving life and death of Jesus Christ.  </w:t>
      </w:r>
    </w:p>
    <w:p w14:paraId="102265C2" w14:textId="77777777" w:rsidR="00F73363" w:rsidRPr="009521A2" w:rsidRDefault="003E463F" w:rsidP="00F73363">
      <w:pPr>
        <w:pStyle w:val="ListParagraph"/>
        <w:numPr>
          <w:ilvl w:val="3"/>
          <w:numId w:val="13"/>
        </w:numPr>
        <w:spacing w:line="360" w:lineRule="auto"/>
        <w:outlineLvl w:val="2"/>
        <w:rPr>
          <w:sz w:val="44"/>
          <w:szCs w:val="44"/>
        </w:rPr>
      </w:pPr>
      <w:r w:rsidRPr="009521A2">
        <w:rPr>
          <w:rFonts w:eastAsia="Times New Roman"/>
          <w:color w:val="auto"/>
          <w:sz w:val="44"/>
          <w:szCs w:val="44"/>
        </w:rPr>
        <w:lastRenderedPageBreak/>
        <w:t>In other words, in view of all that God has done and is doing for us in Christ, it is illogical for the Christian to do anything else but give his life back in devoted surrender and sacrifice to God.</w:t>
      </w:r>
      <w:r w:rsidRPr="009521A2">
        <w:rPr>
          <w:rStyle w:val="FootnoteReference"/>
          <w:rFonts w:eastAsia="Times New Roman"/>
          <w:color w:val="auto"/>
          <w:sz w:val="44"/>
          <w:szCs w:val="44"/>
        </w:rPr>
        <w:footnoteReference w:id="2"/>
      </w:r>
    </w:p>
    <w:p w14:paraId="12A66B44" w14:textId="77777777" w:rsidR="00F73363" w:rsidRPr="009521A2" w:rsidRDefault="00F73363" w:rsidP="00F73363">
      <w:pPr>
        <w:spacing w:line="360" w:lineRule="auto"/>
        <w:ind w:left="1440" w:right="720"/>
        <w:rPr>
          <w:rFonts w:eastAsia="Times New Roman"/>
          <w:color w:val="auto"/>
          <w:sz w:val="44"/>
          <w:szCs w:val="44"/>
        </w:rPr>
      </w:pPr>
      <w:r w:rsidRPr="009521A2">
        <w:rPr>
          <w:rFonts w:eastAsia="Times New Roman"/>
          <w:color w:val="auto"/>
          <w:sz w:val="44"/>
          <w:szCs w:val="44"/>
        </w:rPr>
        <w:br/>
      </w:r>
      <w:proofErr w:type="gramStart"/>
      <w:r w:rsidRPr="009521A2">
        <w:rPr>
          <w:rFonts w:eastAsia="Times New Roman"/>
          <w:b/>
          <w:i/>
          <w:sz w:val="44"/>
          <w:szCs w:val="44"/>
          <w:vertAlign w:val="superscript"/>
        </w:rPr>
        <w:t xml:space="preserve">1 </w:t>
      </w:r>
      <w:r w:rsidRPr="009521A2">
        <w:rPr>
          <w:rFonts w:eastAsia="Times New Roman"/>
          <w:b/>
          <w:i/>
          <w:color w:val="auto"/>
          <w:sz w:val="44"/>
          <w:szCs w:val="44"/>
        </w:rPr>
        <w:t> I</w:t>
      </w:r>
      <w:proofErr w:type="gramEnd"/>
      <w:r w:rsidRPr="009521A2">
        <w:rPr>
          <w:rFonts w:eastAsia="Times New Roman"/>
          <w:b/>
          <w:i/>
          <w:color w:val="auto"/>
          <w:sz w:val="44"/>
          <w:szCs w:val="44"/>
        </w:rPr>
        <w:t xml:space="preserve"> beseech you therefore, brethren, by the mercies of God, that you present your bodies a living sacrifice, holy, acceptable to God, </w:t>
      </w:r>
      <w:r w:rsidRPr="009521A2">
        <w:rPr>
          <w:rFonts w:eastAsia="Times New Roman"/>
          <w:b/>
          <w:i/>
          <w:iCs/>
          <w:color w:val="auto"/>
          <w:sz w:val="44"/>
          <w:szCs w:val="44"/>
        </w:rPr>
        <w:t>which is</w:t>
      </w:r>
      <w:r w:rsidRPr="009521A2">
        <w:rPr>
          <w:rFonts w:eastAsia="Times New Roman"/>
          <w:b/>
          <w:i/>
          <w:color w:val="auto"/>
          <w:sz w:val="44"/>
          <w:szCs w:val="44"/>
        </w:rPr>
        <w:t xml:space="preserve"> your reasonable service.</w:t>
      </w:r>
      <w:r w:rsidRPr="009521A2">
        <w:rPr>
          <w:rFonts w:eastAsia="Times New Roman"/>
          <w:color w:val="auto"/>
          <w:sz w:val="44"/>
          <w:szCs w:val="44"/>
        </w:rPr>
        <w:t xml:space="preserve"> </w:t>
      </w:r>
      <w:r w:rsidRPr="009521A2">
        <w:rPr>
          <w:rFonts w:eastAsia="Times New Roman"/>
          <w:b/>
          <w:bCs/>
          <w:color w:val="auto"/>
          <w:sz w:val="44"/>
          <w:szCs w:val="44"/>
        </w:rPr>
        <w:t>Romans 12:1 (NKJV)</w:t>
      </w:r>
    </w:p>
    <w:p w14:paraId="156DD47D" w14:textId="77777777" w:rsidR="00F73363" w:rsidRPr="009521A2" w:rsidRDefault="00F73363" w:rsidP="00F73363">
      <w:pPr>
        <w:pStyle w:val="ListParagraph"/>
        <w:spacing w:line="360" w:lineRule="auto"/>
        <w:ind w:left="1800"/>
        <w:outlineLvl w:val="2"/>
        <w:rPr>
          <w:sz w:val="44"/>
          <w:szCs w:val="44"/>
        </w:rPr>
      </w:pPr>
    </w:p>
    <w:p w14:paraId="317D8F82" w14:textId="77777777" w:rsidR="007B01A4" w:rsidRPr="009521A2" w:rsidRDefault="005B3FE9" w:rsidP="007B01A4">
      <w:pPr>
        <w:pStyle w:val="ListParagraph"/>
        <w:numPr>
          <w:ilvl w:val="2"/>
          <w:numId w:val="13"/>
        </w:numPr>
        <w:spacing w:line="360" w:lineRule="auto"/>
        <w:outlineLvl w:val="2"/>
        <w:rPr>
          <w:rFonts w:eastAsia="Times New Roman"/>
          <w:b/>
          <w:bCs/>
          <w:color w:val="auto"/>
          <w:sz w:val="44"/>
          <w:szCs w:val="44"/>
        </w:rPr>
      </w:pPr>
      <w:r w:rsidRPr="009521A2">
        <w:rPr>
          <w:rFonts w:eastAsia="Times New Roman"/>
          <w:b/>
          <w:bCs/>
          <w:color w:val="auto"/>
          <w:sz w:val="44"/>
          <w:szCs w:val="44"/>
          <w:u w:val="single"/>
        </w:rPr>
        <w:t>Guiding factor 2</w:t>
      </w:r>
      <w:r w:rsidRPr="009521A2">
        <w:rPr>
          <w:rFonts w:eastAsia="Times New Roman"/>
          <w:b/>
          <w:bCs/>
          <w:color w:val="auto"/>
          <w:sz w:val="44"/>
          <w:szCs w:val="44"/>
        </w:rPr>
        <w:t xml:space="preserve"> - </w:t>
      </w:r>
      <w:r w:rsidR="003E463F" w:rsidRPr="009521A2">
        <w:rPr>
          <w:rFonts w:eastAsia="Times New Roman"/>
          <w:b/>
          <w:bCs/>
          <w:color w:val="auto"/>
          <w:sz w:val="44"/>
          <w:szCs w:val="44"/>
        </w:rPr>
        <w:t xml:space="preserve">What a person does with his life depends on the clarity of his </w:t>
      </w:r>
      <w:r w:rsidR="003E463F" w:rsidRPr="009521A2">
        <w:rPr>
          <w:rFonts w:eastAsia="Times New Roman"/>
          <w:b/>
          <w:bCs/>
          <w:color w:val="auto"/>
          <w:sz w:val="44"/>
          <w:szCs w:val="44"/>
        </w:rPr>
        <w:lastRenderedPageBreak/>
        <w:t>vision as to what is truly valuable and lasting.</w:t>
      </w:r>
      <w:r w:rsidR="003E463F" w:rsidRPr="009521A2">
        <w:rPr>
          <w:rFonts w:eastAsia="Times New Roman"/>
          <w:color w:val="auto"/>
          <w:sz w:val="44"/>
          <w:szCs w:val="44"/>
        </w:rPr>
        <w:t xml:space="preserve">  </w:t>
      </w:r>
    </w:p>
    <w:p w14:paraId="38F74EBC" w14:textId="77777777" w:rsidR="007B01A4" w:rsidRPr="009521A2" w:rsidRDefault="007B01A4" w:rsidP="007B01A4">
      <w:pPr>
        <w:spacing w:line="360" w:lineRule="auto"/>
        <w:ind w:left="1440" w:right="720"/>
        <w:rPr>
          <w:rFonts w:eastAsia="Times New Roman"/>
          <w:color w:val="auto"/>
          <w:sz w:val="44"/>
          <w:szCs w:val="44"/>
        </w:rPr>
      </w:pPr>
      <w:r w:rsidRPr="009521A2">
        <w:rPr>
          <w:rFonts w:eastAsia="Times New Roman"/>
          <w:color w:val="auto"/>
          <w:sz w:val="44"/>
          <w:szCs w:val="44"/>
        </w:rPr>
        <w:br/>
      </w:r>
      <w:proofErr w:type="gramStart"/>
      <w:r w:rsidRPr="009521A2">
        <w:rPr>
          <w:rFonts w:eastAsia="Times New Roman"/>
          <w:b/>
          <w:i/>
          <w:sz w:val="44"/>
          <w:szCs w:val="44"/>
          <w:vertAlign w:val="superscript"/>
        </w:rPr>
        <w:t xml:space="preserve">19 </w:t>
      </w:r>
      <w:r w:rsidRPr="009521A2">
        <w:rPr>
          <w:rFonts w:eastAsia="Times New Roman"/>
          <w:b/>
          <w:i/>
          <w:color w:val="auto"/>
          <w:sz w:val="44"/>
          <w:szCs w:val="44"/>
        </w:rPr>
        <w:t> "</w:t>
      </w:r>
      <w:proofErr w:type="gramEnd"/>
      <w:r w:rsidRPr="009521A2">
        <w:rPr>
          <w:rFonts w:eastAsia="Times New Roman"/>
          <w:b/>
          <w:i/>
          <w:color w:val="auto"/>
          <w:sz w:val="44"/>
          <w:szCs w:val="44"/>
        </w:rPr>
        <w:t xml:space="preserve">Do not lay up for yourselves treasures on earth, where moth and rust destroy and where thieves break in and steal; </w:t>
      </w:r>
      <w:r w:rsidRPr="009521A2">
        <w:rPr>
          <w:rFonts w:eastAsia="Times New Roman"/>
          <w:b/>
          <w:i/>
          <w:color w:val="auto"/>
          <w:sz w:val="44"/>
          <w:szCs w:val="44"/>
        </w:rPr>
        <w:br/>
      </w:r>
      <w:r w:rsidRPr="009521A2">
        <w:rPr>
          <w:rFonts w:eastAsia="Times New Roman"/>
          <w:b/>
          <w:i/>
          <w:sz w:val="44"/>
          <w:szCs w:val="44"/>
          <w:vertAlign w:val="superscript"/>
        </w:rPr>
        <w:t xml:space="preserve">20 </w:t>
      </w:r>
      <w:r w:rsidRPr="009521A2">
        <w:rPr>
          <w:rFonts w:eastAsia="Times New Roman"/>
          <w:b/>
          <w:i/>
          <w:color w:val="auto"/>
          <w:sz w:val="44"/>
          <w:szCs w:val="44"/>
        </w:rPr>
        <w:t xml:space="preserve"> but lay up for yourselves treasures in heaven, where neither moth nor rust destroys and where thieves do not break in and steal. </w:t>
      </w:r>
      <w:r w:rsidRPr="009521A2">
        <w:rPr>
          <w:rFonts w:eastAsia="Times New Roman"/>
          <w:b/>
          <w:i/>
          <w:color w:val="auto"/>
          <w:sz w:val="44"/>
          <w:szCs w:val="44"/>
        </w:rPr>
        <w:br/>
      </w:r>
      <w:proofErr w:type="gramStart"/>
      <w:r w:rsidRPr="009521A2">
        <w:rPr>
          <w:rFonts w:eastAsia="Times New Roman"/>
          <w:b/>
          <w:i/>
          <w:sz w:val="44"/>
          <w:szCs w:val="44"/>
          <w:vertAlign w:val="superscript"/>
        </w:rPr>
        <w:t xml:space="preserve">21 </w:t>
      </w:r>
      <w:r w:rsidRPr="009521A2">
        <w:rPr>
          <w:rFonts w:eastAsia="Times New Roman"/>
          <w:b/>
          <w:i/>
          <w:color w:val="auto"/>
          <w:sz w:val="44"/>
          <w:szCs w:val="44"/>
        </w:rPr>
        <w:t> For</w:t>
      </w:r>
      <w:proofErr w:type="gramEnd"/>
      <w:r w:rsidRPr="009521A2">
        <w:rPr>
          <w:rFonts w:eastAsia="Times New Roman"/>
          <w:b/>
          <w:i/>
          <w:color w:val="auto"/>
          <w:sz w:val="44"/>
          <w:szCs w:val="44"/>
        </w:rPr>
        <w:t xml:space="preserve"> where your treasure is, there your heart will be also. </w:t>
      </w:r>
      <w:r w:rsidRPr="009521A2">
        <w:rPr>
          <w:rFonts w:eastAsia="Times New Roman"/>
          <w:b/>
          <w:i/>
          <w:color w:val="auto"/>
          <w:sz w:val="44"/>
          <w:szCs w:val="44"/>
        </w:rPr>
        <w:br/>
      </w:r>
      <w:proofErr w:type="gramStart"/>
      <w:r w:rsidRPr="009521A2">
        <w:rPr>
          <w:rFonts w:eastAsia="Times New Roman"/>
          <w:b/>
          <w:i/>
          <w:sz w:val="44"/>
          <w:szCs w:val="44"/>
          <w:vertAlign w:val="superscript"/>
        </w:rPr>
        <w:t xml:space="preserve">22 </w:t>
      </w:r>
      <w:r w:rsidRPr="009521A2">
        <w:rPr>
          <w:rFonts w:eastAsia="Times New Roman"/>
          <w:b/>
          <w:i/>
          <w:color w:val="auto"/>
          <w:sz w:val="44"/>
          <w:szCs w:val="44"/>
        </w:rPr>
        <w:t> "</w:t>
      </w:r>
      <w:proofErr w:type="gramEnd"/>
      <w:r w:rsidRPr="009521A2">
        <w:rPr>
          <w:rFonts w:eastAsia="Times New Roman"/>
          <w:b/>
          <w:i/>
          <w:color w:val="auto"/>
          <w:sz w:val="44"/>
          <w:szCs w:val="44"/>
        </w:rPr>
        <w:t xml:space="preserve">The lamp of the body is the eye. If therefore your eye is good, your whole body will be full of light. </w:t>
      </w:r>
      <w:r w:rsidRPr="009521A2">
        <w:rPr>
          <w:rFonts w:eastAsia="Times New Roman"/>
          <w:b/>
          <w:i/>
          <w:color w:val="auto"/>
          <w:sz w:val="44"/>
          <w:szCs w:val="44"/>
        </w:rPr>
        <w:br/>
      </w:r>
      <w:proofErr w:type="gramStart"/>
      <w:r w:rsidRPr="009521A2">
        <w:rPr>
          <w:rFonts w:eastAsia="Times New Roman"/>
          <w:b/>
          <w:i/>
          <w:sz w:val="44"/>
          <w:szCs w:val="44"/>
          <w:vertAlign w:val="superscript"/>
        </w:rPr>
        <w:lastRenderedPageBreak/>
        <w:t xml:space="preserve">23 </w:t>
      </w:r>
      <w:r w:rsidRPr="009521A2">
        <w:rPr>
          <w:rFonts w:eastAsia="Times New Roman"/>
          <w:b/>
          <w:i/>
          <w:color w:val="auto"/>
          <w:sz w:val="44"/>
          <w:szCs w:val="44"/>
        </w:rPr>
        <w:t> But</w:t>
      </w:r>
      <w:proofErr w:type="gramEnd"/>
      <w:r w:rsidRPr="009521A2">
        <w:rPr>
          <w:rFonts w:eastAsia="Times New Roman"/>
          <w:b/>
          <w:i/>
          <w:color w:val="auto"/>
          <w:sz w:val="44"/>
          <w:szCs w:val="44"/>
        </w:rPr>
        <w:t xml:space="preserve"> if your eye is bad, your whole body will be full of darkness. If therefore the light that is in you is darkness, how great </w:t>
      </w:r>
      <w:r w:rsidRPr="009521A2">
        <w:rPr>
          <w:rFonts w:eastAsia="Times New Roman"/>
          <w:b/>
          <w:i/>
          <w:iCs/>
          <w:color w:val="auto"/>
          <w:sz w:val="44"/>
          <w:szCs w:val="44"/>
        </w:rPr>
        <w:t>is</w:t>
      </w:r>
      <w:r w:rsidRPr="009521A2">
        <w:rPr>
          <w:rFonts w:eastAsia="Times New Roman"/>
          <w:b/>
          <w:i/>
          <w:color w:val="auto"/>
          <w:sz w:val="44"/>
          <w:szCs w:val="44"/>
        </w:rPr>
        <w:t xml:space="preserve"> that darkness! </w:t>
      </w:r>
      <w:r w:rsidRPr="009521A2">
        <w:rPr>
          <w:rFonts w:eastAsia="Times New Roman"/>
          <w:b/>
          <w:i/>
          <w:color w:val="auto"/>
          <w:sz w:val="44"/>
          <w:szCs w:val="44"/>
        </w:rPr>
        <w:br/>
      </w:r>
      <w:proofErr w:type="gramStart"/>
      <w:r w:rsidRPr="009521A2">
        <w:rPr>
          <w:rFonts w:eastAsia="Times New Roman"/>
          <w:b/>
          <w:i/>
          <w:sz w:val="44"/>
          <w:szCs w:val="44"/>
          <w:vertAlign w:val="superscript"/>
        </w:rPr>
        <w:t xml:space="preserve">24 </w:t>
      </w:r>
      <w:r w:rsidRPr="009521A2">
        <w:rPr>
          <w:rFonts w:eastAsia="Times New Roman"/>
          <w:b/>
          <w:i/>
          <w:color w:val="auto"/>
          <w:sz w:val="44"/>
          <w:szCs w:val="44"/>
        </w:rPr>
        <w:t> "</w:t>
      </w:r>
      <w:proofErr w:type="gramEnd"/>
      <w:r w:rsidRPr="009521A2">
        <w:rPr>
          <w:rFonts w:eastAsia="Times New Roman"/>
          <w:b/>
          <w:i/>
          <w:color w:val="auto"/>
          <w:sz w:val="44"/>
          <w:szCs w:val="44"/>
        </w:rPr>
        <w:t>No one can serve two masters; for either he will hate the one and love the other, or else he will be loyal to the one and despise the other. You cannot serve God and mammon.</w:t>
      </w:r>
      <w:r w:rsidRPr="009521A2">
        <w:rPr>
          <w:rFonts w:eastAsia="Times New Roman"/>
          <w:color w:val="auto"/>
          <w:sz w:val="44"/>
          <w:szCs w:val="44"/>
        </w:rPr>
        <w:t xml:space="preserve"> </w:t>
      </w:r>
      <w:r w:rsidRPr="009521A2">
        <w:rPr>
          <w:rFonts w:eastAsia="Times New Roman"/>
          <w:b/>
          <w:bCs/>
          <w:color w:val="auto"/>
          <w:sz w:val="44"/>
          <w:szCs w:val="44"/>
        </w:rPr>
        <w:t>Matthew 6:19-24 (NKJV)</w:t>
      </w:r>
    </w:p>
    <w:p w14:paraId="02945A57" w14:textId="77777777" w:rsidR="007B01A4" w:rsidRPr="009521A2" w:rsidRDefault="007B01A4" w:rsidP="007B01A4">
      <w:pPr>
        <w:spacing w:line="360" w:lineRule="auto"/>
        <w:outlineLvl w:val="2"/>
        <w:rPr>
          <w:rFonts w:eastAsia="Times New Roman"/>
          <w:b/>
          <w:bCs/>
          <w:color w:val="auto"/>
          <w:sz w:val="44"/>
          <w:szCs w:val="44"/>
        </w:rPr>
      </w:pPr>
    </w:p>
    <w:p w14:paraId="105A7F7E" w14:textId="77777777" w:rsidR="002C1FC1" w:rsidRPr="009521A2" w:rsidRDefault="003E463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As Jesus made so indelibly clear in the metaphors of </w:t>
      </w:r>
      <w:r w:rsidRPr="009521A2">
        <w:rPr>
          <w:rFonts w:eastAsia="Times New Roman"/>
          <w:b/>
          <w:i/>
          <w:color w:val="auto"/>
          <w:sz w:val="44"/>
          <w:szCs w:val="44"/>
        </w:rPr>
        <w:t>Matthew 6:19-24</w:t>
      </w:r>
      <w:r w:rsidRPr="009521A2">
        <w:rPr>
          <w:rFonts w:eastAsia="Times New Roman"/>
          <w:color w:val="auto"/>
          <w:sz w:val="44"/>
          <w:szCs w:val="44"/>
        </w:rPr>
        <w:t>,</w:t>
      </w:r>
      <w:r w:rsidRPr="009521A2">
        <w:rPr>
          <w:rFonts w:eastAsia="Times New Roman"/>
          <w:b/>
          <w:bCs/>
          <w:color w:val="auto"/>
          <w:sz w:val="44"/>
          <w:szCs w:val="44"/>
        </w:rPr>
        <w:t xml:space="preserve"> </w:t>
      </w:r>
      <w:r w:rsidRPr="009521A2">
        <w:rPr>
          <w:rFonts w:eastAsia="Times New Roman"/>
          <w:color w:val="auto"/>
          <w:sz w:val="44"/>
          <w:szCs w:val="44"/>
        </w:rPr>
        <w:t xml:space="preserve">a man’s heart (his aspiration, desires, pursuits) depends on his treasure, and what he treasures depends on his perspective or </w:t>
      </w:r>
      <w:r w:rsidRPr="009521A2">
        <w:rPr>
          <w:rFonts w:eastAsia="Times New Roman"/>
          <w:color w:val="auto"/>
          <w:sz w:val="44"/>
          <w:szCs w:val="44"/>
        </w:rPr>
        <w:lastRenderedPageBreak/>
        <w:t xml:space="preserve">insight to life according to biblical and eternal values versus worldly and temporal values.  </w:t>
      </w:r>
    </w:p>
    <w:p w14:paraId="7AD9CDFA" w14:textId="77777777" w:rsidR="002C1FC1" w:rsidRPr="009521A2" w:rsidRDefault="003E463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Thus, holding tightly to God’s kingdom</w:t>
      </w:r>
      <w:r w:rsidR="00981B87" w:rsidRPr="009521A2">
        <w:rPr>
          <w:rFonts w:eastAsia="Times New Roman"/>
          <w:color w:val="auto"/>
          <w:sz w:val="44"/>
          <w:szCs w:val="44"/>
        </w:rPr>
        <w:t xml:space="preserve"> and</w:t>
      </w:r>
      <w:r w:rsidRPr="009521A2">
        <w:rPr>
          <w:rFonts w:eastAsia="Times New Roman"/>
          <w:color w:val="auto"/>
          <w:sz w:val="44"/>
          <w:szCs w:val="44"/>
        </w:rPr>
        <w:t xml:space="preserve"> values determine priorities which in turn will determine one’s objectives and pursuits—what one is willing to surrender to and sacrifice for.  </w:t>
      </w:r>
    </w:p>
    <w:p w14:paraId="10BFF26C" w14:textId="77777777" w:rsidR="002C1FC1" w:rsidRPr="009521A2" w:rsidRDefault="003E463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Therefore, one who holds tightly to God’s kingdom values (because of time, testimony, ability, or influence) may often have to say no to many things, even many good things, because they will get in the way of those goals that are based on biblical values and priorities.  </w:t>
      </w:r>
    </w:p>
    <w:p w14:paraId="2EC3E3CA" w14:textId="77777777" w:rsidR="00736B3A" w:rsidRPr="009521A2" w:rsidRDefault="003E463F" w:rsidP="00736B3A">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lastRenderedPageBreak/>
        <w:t xml:space="preserve">This is the issue of pursuing what is excellent or best over against what is simply good (see </w:t>
      </w:r>
      <w:r w:rsidR="00D0523F" w:rsidRPr="009521A2">
        <w:rPr>
          <w:rFonts w:eastAsia="Times New Roman"/>
          <w:b/>
          <w:i/>
          <w:color w:val="auto"/>
          <w:sz w:val="44"/>
          <w:szCs w:val="44"/>
        </w:rPr>
        <w:t>Philippians 1:9</w:t>
      </w:r>
      <w:r w:rsidRPr="009521A2">
        <w:rPr>
          <w:rFonts w:eastAsia="Times New Roman"/>
          <w:color w:val="auto"/>
          <w:sz w:val="44"/>
          <w:szCs w:val="44"/>
        </w:rPr>
        <w:t>).</w:t>
      </w:r>
      <w:r w:rsidRPr="009521A2">
        <w:rPr>
          <w:rStyle w:val="FootnoteReference"/>
          <w:rFonts w:eastAsia="Times New Roman"/>
          <w:color w:val="auto"/>
          <w:sz w:val="44"/>
          <w:szCs w:val="44"/>
        </w:rPr>
        <w:footnoteReference w:id="3"/>
      </w:r>
    </w:p>
    <w:p w14:paraId="2C068BF5" w14:textId="77777777" w:rsidR="00736B3A" w:rsidRPr="009521A2" w:rsidRDefault="00097824" w:rsidP="00F31E89">
      <w:pPr>
        <w:spacing w:line="360" w:lineRule="auto"/>
        <w:ind w:left="1440" w:right="720"/>
        <w:outlineLvl w:val="2"/>
        <w:rPr>
          <w:rFonts w:eastAsia="Times New Roman"/>
          <w:b/>
          <w:bCs/>
          <w:color w:val="auto"/>
          <w:sz w:val="44"/>
          <w:szCs w:val="44"/>
        </w:rPr>
      </w:pPr>
      <w:r w:rsidRPr="009521A2">
        <w:rPr>
          <w:sz w:val="44"/>
          <w:szCs w:val="44"/>
        </w:rPr>
        <w:br/>
      </w:r>
      <w:proofErr w:type="gramStart"/>
      <w:r w:rsidRPr="009521A2">
        <w:rPr>
          <w:b/>
          <w:i/>
          <w:sz w:val="44"/>
          <w:szCs w:val="44"/>
          <w:vertAlign w:val="superscript"/>
        </w:rPr>
        <w:t xml:space="preserve">9 </w:t>
      </w:r>
      <w:r w:rsidRPr="009521A2">
        <w:rPr>
          <w:b/>
          <w:i/>
          <w:sz w:val="44"/>
          <w:szCs w:val="44"/>
        </w:rPr>
        <w:t> And</w:t>
      </w:r>
      <w:proofErr w:type="gramEnd"/>
      <w:r w:rsidRPr="009521A2">
        <w:rPr>
          <w:b/>
          <w:i/>
          <w:sz w:val="44"/>
          <w:szCs w:val="44"/>
        </w:rPr>
        <w:t xml:space="preserve"> this I pray, that your love may abound still more and more in knowledge and all discernment,</w:t>
      </w:r>
      <w:r w:rsidRPr="009521A2">
        <w:rPr>
          <w:b/>
          <w:bCs/>
          <w:sz w:val="44"/>
          <w:szCs w:val="44"/>
        </w:rPr>
        <w:t xml:space="preserve"> Philippians 1:9 (NKJV)</w:t>
      </w:r>
    </w:p>
    <w:p w14:paraId="12340C1A" w14:textId="77777777" w:rsidR="00736B3A" w:rsidRPr="009521A2" w:rsidRDefault="00736B3A" w:rsidP="00736B3A">
      <w:pPr>
        <w:spacing w:line="360" w:lineRule="auto"/>
        <w:outlineLvl w:val="2"/>
        <w:rPr>
          <w:rFonts w:eastAsia="Times New Roman"/>
          <w:b/>
          <w:bCs/>
          <w:color w:val="auto"/>
          <w:sz w:val="44"/>
          <w:szCs w:val="44"/>
        </w:rPr>
      </w:pPr>
    </w:p>
    <w:p w14:paraId="71C0E99B" w14:textId="77777777" w:rsidR="003945C9" w:rsidRPr="009521A2" w:rsidRDefault="00B357A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One of the </w:t>
      </w:r>
      <w:r w:rsidR="00EC7729" w:rsidRPr="009521A2">
        <w:rPr>
          <w:rFonts w:eastAsia="Times New Roman"/>
          <w:color w:val="auto"/>
          <w:sz w:val="44"/>
          <w:szCs w:val="44"/>
        </w:rPr>
        <w:t xml:space="preserve">qualities of spiritual maturity and leadership so completely possessed by our Lord was His willingness to make sacrifices in accordance with His values, priorities, and objectives as One who was </w:t>
      </w:r>
      <w:r w:rsidR="00EC7729" w:rsidRPr="009521A2">
        <w:rPr>
          <w:rFonts w:eastAsia="Times New Roman"/>
          <w:color w:val="auto"/>
          <w:sz w:val="44"/>
          <w:szCs w:val="44"/>
        </w:rPr>
        <w:lastRenderedPageBreak/>
        <w:t xml:space="preserve">totally surrendered to the will and plan of the Father.  </w:t>
      </w:r>
    </w:p>
    <w:p w14:paraId="10CEC6F0" w14:textId="77777777" w:rsidR="00EC7729" w:rsidRPr="009521A2" w:rsidRDefault="00EC7729"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This always included surrendering to the Father’s will first, and then the blessing and well-being of others, but neither of these can exist without sacrifices, without counting the costs.</w:t>
      </w:r>
      <w:r w:rsidRPr="009521A2">
        <w:rPr>
          <w:rStyle w:val="FootnoteReference"/>
          <w:rFonts w:eastAsia="Times New Roman"/>
          <w:color w:val="auto"/>
          <w:sz w:val="44"/>
          <w:szCs w:val="44"/>
        </w:rPr>
        <w:footnoteReference w:id="4"/>
      </w:r>
    </w:p>
    <w:p w14:paraId="67B2A0C1" w14:textId="77777777" w:rsidR="00B357AF" w:rsidRPr="009521A2" w:rsidRDefault="005B3FE9" w:rsidP="00B357AF">
      <w:pPr>
        <w:pStyle w:val="ListParagraph"/>
        <w:numPr>
          <w:ilvl w:val="2"/>
          <w:numId w:val="13"/>
        </w:numPr>
        <w:spacing w:line="360" w:lineRule="auto"/>
        <w:outlineLvl w:val="2"/>
        <w:rPr>
          <w:rFonts w:eastAsia="Times New Roman"/>
          <w:b/>
          <w:bCs/>
          <w:color w:val="auto"/>
          <w:sz w:val="44"/>
          <w:szCs w:val="44"/>
        </w:rPr>
      </w:pPr>
      <w:r w:rsidRPr="009521A2">
        <w:rPr>
          <w:rFonts w:eastAsia="Times New Roman"/>
          <w:b/>
          <w:bCs/>
          <w:color w:val="auto"/>
          <w:sz w:val="44"/>
          <w:szCs w:val="44"/>
          <w:u w:val="single"/>
        </w:rPr>
        <w:t>Guiding factor 3</w:t>
      </w:r>
      <w:r w:rsidRPr="009521A2">
        <w:rPr>
          <w:rFonts w:eastAsia="Times New Roman"/>
          <w:b/>
          <w:bCs/>
          <w:color w:val="auto"/>
          <w:sz w:val="44"/>
          <w:szCs w:val="44"/>
        </w:rPr>
        <w:t xml:space="preserve"> - </w:t>
      </w:r>
      <w:r w:rsidR="003E463F" w:rsidRPr="009521A2">
        <w:rPr>
          <w:rFonts w:eastAsia="Times New Roman"/>
          <w:b/>
          <w:bCs/>
          <w:color w:val="auto"/>
          <w:sz w:val="44"/>
          <w:szCs w:val="44"/>
        </w:rPr>
        <w:t>Self-sacrifice means putting the Lord first above self and even family</w:t>
      </w:r>
      <w:r w:rsidR="00B357AF" w:rsidRPr="009521A2">
        <w:rPr>
          <w:rFonts w:eastAsia="Times New Roman"/>
          <w:color w:val="auto"/>
          <w:sz w:val="44"/>
          <w:szCs w:val="44"/>
        </w:rPr>
        <w:t xml:space="preserve"> (see </w:t>
      </w:r>
      <w:r w:rsidR="00B357AF" w:rsidRPr="009521A2">
        <w:rPr>
          <w:rFonts w:eastAsia="Times New Roman"/>
          <w:b/>
          <w:i/>
          <w:color w:val="auto"/>
          <w:sz w:val="44"/>
          <w:szCs w:val="44"/>
        </w:rPr>
        <w:t>Matthew</w:t>
      </w:r>
      <w:r w:rsidR="003E463F" w:rsidRPr="009521A2">
        <w:rPr>
          <w:rFonts w:eastAsia="Times New Roman"/>
          <w:b/>
          <w:i/>
          <w:color w:val="auto"/>
          <w:sz w:val="44"/>
          <w:szCs w:val="44"/>
        </w:rPr>
        <w:t xml:space="preserve"> 10:37; 19:29</w:t>
      </w:r>
      <w:r w:rsidR="003E463F" w:rsidRPr="009521A2">
        <w:rPr>
          <w:rFonts w:eastAsia="Times New Roman"/>
          <w:color w:val="auto"/>
          <w:sz w:val="44"/>
          <w:szCs w:val="44"/>
        </w:rPr>
        <w:t>).</w:t>
      </w:r>
    </w:p>
    <w:p w14:paraId="4ACDF576" w14:textId="77777777" w:rsidR="00B357AF" w:rsidRPr="009521A2" w:rsidRDefault="00B357AF" w:rsidP="00B357AF">
      <w:pPr>
        <w:pStyle w:val="ListParagraph"/>
        <w:spacing w:line="360" w:lineRule="auto"/>
        <w:ind w:left="1440" w:right="720"/>
        <w:outlineLvl w:val="2"/>
        <w:rPr>
          <w:rFonts w:eastAsia="Times New Roman"/>
          <w:b/>
          <w:bCs/>
          <w:color w:val="auto"/>
          <w:sz w:val="44"/>
          <w:szCs w:val="44"/>
        </w:rPr>
      </w:pPr>
      <w:r w:rsidRPr="009521A2">
        <w:rPr>
          <w:sz w:val="44"/>
          <w:szCs w:val="44"/>
        </w:rPr>
        <w:br/>
      </w:r>
      <w:proofErr w:type="gramStart"/>
      <w:r w:rsidRPr="009521A2">
        <w:rPr>
          <w:b/>
          <w:i/>
          <w:sz w:val="44"/>
          <w:szCs w:val="44"/>
          <w:vertAlign w:val="superscript"/>
        </w:rPr>
        <w:t xml:space="preserve">37 </w:t>
      </w:r>
      <w:r w:rsidRPr="009521A2">
        <w:rPr>
          <w:b/>
          <w:i/>
          <w:sz w:val="44"/>
          <w:szCs w:val="44"/>
        </w:rPr>
        <w:t> </w:t>
      </w:r>
      <w:r w:rsidRPr="009521A2">
        <w:rPr>
          <w:rStyle w:val="jesuswords"/>
          <w:b/>
          <w:i/>
          <w:sz w:val="44"/>
          <w:szCs w:val="44"/>
        </w:rPr>
        <w:t>He</w:t>
      </w:r>
      <w:proofErr w:type="gramEnd"/>
      <w:r w:rsidRPr="009521A2">
        <w:rPr>
          <w:rStyle w:val="jesuswords"/>
          <w:b/>
          <w:i/>
          <w:sz w:val="44"/>
          <w:szCs w:val="44"/>
        </w:rPr>
        <w:t xml:space="preserve"> who loves father or mother more than Me is not worthy of Me. And he who loves son or daughter more than </w:t>
      </w:r>
      <w:r w:rsidRPr="009521A2">
        <w:rPr>
          <w:rStyle w:val="jesuswords"/>
          <w:b/>
          <w:i/>
          <w:sz w:val="44"/>
          <w:szCs w:val="44"/>
        </w:rPr>
        <w:lastRenderedPageBreak/>
        <w:t>Me is not worthy of Me.</w:t>
      </w:r>
      <w:r w:rsidRPr="009521A2">
        <w:rPr>
          <w:b/>
          <w:bCs/>
          <w:sz w:val="44"/>
          <w:szCs w:val="44"/>
        </w:rPr>
        <w:t xml:space="preserve"> Matthew 10:37 (NKJV)</w:t>
      </w:r>
    </w:p>
    <w:p w14:paraId="5A4E988A" w14:textId="77777777" w:rsidR="00B357AF" w:rsidRPr="009521A2" w:rsidRDefault="00B357AF" w:rsidP="00B357AF">
      <w:pPr>
        <w:pStyle w:val="ListParagraph"/>
        <w:spacing w:line="360" w:lineRule="auto"/>
        <w:ind w:left="1440" w:right="720"/>
        <w:outlineLvl w:val="2"/>
        <w:rPr>
          <w:rFonts w:eastAsia="Times New Roman"/>
          <w:b/>
          <w:bCs/>
          <w:color w:val="auto"/>
          <w:sz w:val="44"/>
          <w:szCs w:val="44"/>
        </w:rPr>
      </w:pPr>
      <w:r w:rsidRPr="009521A2">
        <w:rPr>
          <w:sz w:val="44"/>
          <w:szCs w:val="44"/>
        </w:rPr>
        <w:br/>
      </w:r>
      <w:proofErr w:type="gramStart"/>
      <w:r w:rsidRPr="009521A2">
        <w:rPr>
          <w:b/>
          <w:i/>
          <w:sz w:val="44"/>
          <w:szCs w:val="44"/>
          <w:vertAlign w:val="superscript"/>
        </w:rPr>
        <w:t xml:space="preserve">29 </w:t>
      </w:r>
      <w:r w:rsidRPr="009521A2">
        <w:rPr>
          <w:b/>
          <w:i/>
          <w:sz w:val="44"/>
          <w:szCs w:val="44"/>
        </w:rPr>
        <w:t> </w:t>
      </w:r>
      <w:r w:rsidRPr="009521A2">
        <w:rPr>
          <w:rStyle w:val="jesuswords"/>
          <w:b/>
          <w:i/>
          <w:sz w:val="44"/>
          <w:szCs w:val="44"/>
        </w:rPr>
        <w:t>And</w:t>
      </w:r>
      <w:proofErr w:type="gramEnd"/>
      <w:r w:rsidRPr="009521A2">
        <w:rPr>
          <w:rStyle w:val="jesuswords"/>
          <w:b/>
          <w:i/>
          <w:sz w:val="44"/>
          <w:szCs w:val="44"/>
        </w:rPr>
        <w:t xml:space="preserve"> everyone who has left houses or brothers or sisters or father or mother or wife or children or lands, for My name's sake, shall receive a hundredfold, and inherit eternal life.</w:t>
      </w:r>
      <w:r w:rsidRPr="009521A2">
        <w:rPr>
          <w:b/>
          <w:bCs/>
          <w:sz w:val="44"/>
          <w:szCs w:val="44"/>
        </w:rPr>
        <w:t xml:space="preserve"> Matthew 19:29 (NKJV)</w:t>
      </w:r>
    </w:p>
    <w:p w14:paraId="143EDCD2" w14:textId="77777777" w:rsidR="00B357AF" w:rsidRPr="009521A2" w:rsidRDefault="00B357AF" w:rsidP="00B357AF">
      <w:pPr>
        <w:spacing w:line="360" w:lineRule="auto"/>
        <w:outlineLvl w:val="2"/>
        <w:rPr>
          <w:rFonts w:eastAsia="Times New Roman"/>
          <w:b/>
          <w:bCs/>
          <w:color w:val="auto"/>
          <w:sz w:val="44"/>
          <w:szCs w:val="44"/>
        </w:rPr>
      </w:pPr>
    </w:p>
    <w:p w14:paraId="4AAA3357" w14:textId="77777777" w:rsidR="00CA1147" w:rsidRPr="009521A2" w:rsidRDefault="003E463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Without this, no one is free to follow Him and properly influence others for Christ.  </w:t>
      </w:r>
    </w:p>
    <w:p w14:paraId="7E805C48" w14:textId="5CB175C1" w:rsidR="005356A6" w:rsidRPr="009521A2" w:rsidRDefault="003E463F" w:rsidP="005356A6">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Sacrifice means “taking up one’s cross” regardless of the cost (</w:t>
      </w:r>
      <w:r w:rsidR="005356A6" w:rsidRPr="009521A2">
        <w:rPr>
          <w:rFonts w:eastAsia="Times New Roman"/>
          <w:b/>
          <w:i/>
          <w:color w:val="auto"/>
          <w:sz w:val="44"/>
          <w:szCs w:val="44"/>
        </w:rPr>
        <w:t>Matthew</w:t>
      </w:r>
      <w:r w:rsidRPr="009521A2">
        <w:rPr>
          <w:rFonts w:eastAsia="Times New Roman"/>
          <w:b/>
          <w:i/>
          <w:color w:val="auto"/>
          <w:sz w:val="44"/>
          <w:szCs w:val="44"/>
        </w:rPr>
        <w:t xml:space="preserve"> 16:24</w:t>
      </w:r>
      <w:r w:rsidRPr="009521A2">
        <w:rPr>
          <w:rFonts w:eastAsia="Times New Roman"/>
          <w:color w:val="auto"/>
          <w:sz w:val="44"/>
          <w:szCs w:val="44"/>
        </w:rPr>
        <w:t xml:space="preserve">).  </w:t>
      </w:r>
    </w:p>
    <w:p w14:paraId="1D612188" w14:textId="4687BFD1" w:rsidR="005356A6" w:rsidRPr="009521A2" w:rsidRDefault="005356A6" w:rsidP="005356A6">
      <w:pPr>
        <w:spacing w:line="360" w:lineRule="auto"/>
        <w:ind w:left="1440" w:right="720"/>
        <w:outlineLvl w:val="2"/>
        <w:rPr>
          <w:rFonts w:eastAsia="Times New Roman"/>
          <w:b/>
          <w:bCs/>
          <w:color w:val="auto"/>
          <w:sz w:val="44"/>
          <w:szCs w:val="44"/>
        </w:rPr>
      </w:pPr>
    </w:p>
    <w:p w14:paraId="32501D1F" w14:textId="77777777" w:rsidR="005356A6" w:rsidRPr="009521A2" w:rsidRDefault="005356A6" w:rsidP="005356A6">
      <w:pPr>
        <w:spacing w:line="360" w:lineRule="auto"/>
        <w:ind w:left="1440" w:right="720"/>
        <w:outlineLvl w:val="2"/>
        <w:rPr>
          <w:rFonts w:eastAsia="Times New Roman"/>
          <w:b/>
          <w:bCs/>
          <w:color w:val="auto"/>
          <w:sz w:val="44"/>
          <w:szCs w:val="44"/>
        </w:rPr>
      </w:pPr>
      <w:r w:rsidRPr="009521A2">
        <w:rPr>
          <w:sz w:val="44"/>
          <w:szCs w:val="44"/>
        </w:rPr>
        <w:lastRenderedPageBreak/>
        <w:br/>
      </w:r>
      <w:proofErr w:type="gramStart"/>
      <w:r w:rsidRPr="009521A2">
        <w:rPr>
          <w:b/>
          <w:i/>
          <w:sz w:val="44"/>
          <w:szCs w:val="44"/>
          <w:vertAlign w:val="superscript"/>
        </w:rPr>
        <w:t xml:space="preserve">24 </w:t>
      </w:r>
      <w:r w:rsidRPr="009521A2">
        <w:rPr>
          <w:b/>
          <w:i/>
          <w:sz w:val="44"/>
          <w:szCs w:val="44"/>
        </w:rPr>
        <w:t> Then</w:t>
      </w:r>
      <w:proofErr w:type="gramEnd"/>
      <w:r w:rsidRPr="009521A2">
        <w:rPr>
          <w:b/>
          <w:i/>
          <w:sz w:val="44"/>
          <w:szCs w:val="44"/>
        </w:rPr>
        <w:t xml:space="preserve"> Jesus said to His disciples, </w:t>
      </w:r>
      <w:r w:rsidRPr="009521A2">
        <w:rPr>
          <w:rStyle w:val="jesuswords"/>
          <w:b/>
          <w:i/>
          <w:sz w:val="44"/>
          <w:szCs w:val="44"/>
        </w:rPr>
        <w:t>"If anyone desires to come after Me, let him deny himself, and take up his cross, and follow Me.</w:t>
      </w:r>
      <w:r w:rsidRPr="009521A2">
        <w:rPr>
          <w:b/>
          <w:bCs/>
          <w:sz w:val="44"/>
          <w:szCs w:val="44"/>
        </w:rPr>
        <w:t xml:space="preserve"> Matthew 16:24 (NKJV)</w:t>
      </w:r>
    </w:p>
    <w:p w14:paraId="52C67CEB" w14:textId="1264E347" w:rsidR="005356A6" w:rsidRPr="009521A2" w:rsidRDefault="005356A6" w:rsidP="00D807E1">
      <w:pPr>
        <w:spacing w:line="360" w:lineRule="auto"/>
        <w:ind w:left="1440" w:right="720"/>
        <w:outlineLvl w:val="2"/>
        <w:rPr>
          <w:rFonts w:eastAsia="Times New Roman"/>
          <w:b/>
          <w:bCs/>
          <w:color w:val="auto"/>
          <w:sz w:val="44"/>
          <w:szCs w:val="44"/>
        </w:rPr>
      </w:pPr>
    </w:p>
    <w:p w14:paraId="23B3236E" w14:textId="77777777" w:rsidR="00CA1147" w:rsidRPr="009521A2" w:rsidRDefault="003E463F" w:rsidP="00727179">
      <w:pPr>
        <w:pStyle w:val="ListParagraph"/>
        <w:numPr>
          <w:ilvl w:val="4"/>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Taking up one’s cross, according to the culture of the day, was an act of submission, a willingness to pay the price and do whatever God asks.  </w:t>
      </w:r>
    </w:p>
    <w:p w14:paraId="2A63078E" w14:textId="3490AFFF" w:rsidR="00CA1147" w:rsidRPr="009521A2" w:rsidRDefault="003E463F" w:rsidP="00727179">
      <w:pPr>
        <w:pStyle w:val="ListParagraph"/>
        <w:numPr>
          <w:ilvl w:val="4"/>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Historically and culturally, the analogy of “taking up one’s cross” meant to cease rebelling against the King’s rule and submit to His rule over one’s life. </w:t>
      </w:r>
    </w:p>
    <w:p w14:paraId="3425AF33" w14:textId="77777777" w:rsidR="00111071" w:rsidRPr="009521A2" w:rsidRDefault="003E463F" w:rsidP="00E646B5">
      <w:pPr>
        <w:pStyle w:val="ListParagraph"/>
        <w:numPr>
          <w:ilvl w:val="4"/>
          <w:numId w:val="13"/>
        </w:numPr>
        <w:spacing w:line="360" w:lineRule="auto"/>
        <w:outlineLvl w:val="2"/>
        <w:rPr>
          <w:rFonts w:eastAsia="Times New Roman"/>
          <w:b/>
          <w:bCs/>
          <w:color w:val="auto"/>
          <w:sz w:val="44"/>
          <w:szCs w:val="44"/>
        </w:rPr>
      </w:pPr>
      <w:r w:rsidRPr="009521A2">
        <w:rPr>
          <w:rFonts w:eastAsia="Times New Roman"/>
          <w:color w:val="auto"/>
          <w:sz w:val="44"/>
          <w:szCs w:val="44"/>
        </w:rPr>
        <w:lastRenderedPageBreak/>
        <w:t>In practical terms for the Christian, it means dying to one’s own desires and will in total submission to God to be, go, and do whatever He calls one to do.</w:t>
      </w:r>
      <w:r w:rsidRPr="009521A2">
        <w:rPr>
          <w:rStyle w:val="FootnoteReference"/>
          <w:rFonts w:eastAsia="Times New Roman"/>
          <w:color w:val="auto"/>
          <w:sz w:val="44"/>
          <w:szCs w:val="44"/>
        </w:rPr>
        <w:footnoteReference w:id="5"/>
      </w:r>
    </w:p>
    <w:p w14:paraId="24BEFE7D" w14:textId="77777777" w:rsidR="00111071" w:rsidRPr="009521A2" w:rsidRDefault="003E463F" w:rsidP="00727179">
      <w:pPr>
        <w:pStyle w:val="ListParagraph"/>
        <w:numPr>
          <w:ilvl w:val="2"/>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Reflecting on your own life, what are some of the things the Lord may be calling on you </w:t>
      </w:r>
      <w:r w:rsidR="008D648A" w:rsidRPr="009521A2">
        <w:rPr>
          <w:rFonts w:eastAsia="Times New Roman"/>
          <w:color w:val="auto"/>
          <w:sz w:val="44"/>
          <w:szCs w:val="44"/>
        </w:rPr>
        <w:t xml:space="preserve">to sacrifice or give up </w:t>
      </w:r>
      <w:r w:rsidRPr="009521A2">
        <w:rPr>
          <w:rFonts w:eastAsia="Times New Roman"/>
          <w:color w:val="auto"/>
          <w:sz w:val="44"/>
          <w:szCs w:val="44"/>
        </w:rPr>
        <w:t xml:space="preserve">to fulfill His will and purpose or to minister to someone in need?  </w:t>
      </w:r>
    </w:p>
    <w:p w14:paraId="4E35B569" w14:textId="77777777" w:rsidR="0031274E" w:rsidRPr="009521A2" w:rsidRDefault="003E463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Though the apostle had liberty in Christ to eat meat or to receive financial compensation for his labor in the gospel, he was willing to sacrifice those rights for the glory of God and the spiritual w</w:t>
      </w:r>
      <w:r w:rsidR="0031274E" w:rsidRPr="009521A2">
        <w:rPr>
          <w:rFonts w:eastAsia="Times New Roman"/>
          <w:color w:val="auto"/>
          <w:sz w:val="44"/>
          <w:szCs w:val="44"/>
        </w:rPr>
        <w:t>ell-</w:t>
      </w:r>
      <w:r w:rsidRPr="009521A2">
        <w:rPr>
          <w:rFonts w:eastAsia="Times New Roman"/>
          <w:color w:val="auto"/>
          <w:sz w:val="44"/>
          <w:szCs w:val="44"/>
        </w:rPr>
        <w:t>being of other</w:t>
      </w:r>
      <w:r w:rsidR="0031274E" w:rsidRPr="009521A2">
        <w:rPr>
          <w:rFonts w:eastAsia="Times New Roman"/>
          <w:color w:val="auto"/>
          <w:sz w:val="44"/>
          <w:szCs w:val="44"/>
        </w:rPr>
        <w:t>s</w:t>
      </w:r>
      <w:r w:rsidRPr="009521A2">
        <w:rPr>
          <w:rFonts w:eastAsia="Times New Roman"/>
          <w:color w:val="auto"/>
          <w:sz w:val="44"/>
          <w:szCs w:val="44"/>
        </w:rPr>
        <w:t xml:space="preserve">.  </w:t>
      </w:r>
    </w:p>
    <w:p w14:paraId="7D7D593A" w14:textId="77777777" w:rsidR="003E463F" w:rsidRPr="009521A2" w:rsidRDefault="003E463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lastRenderedPageBreak/>
        <w:t>Following the declaration of his willingness to so sacrifice (</w:t>
      </w:r>
      <w:r w:rsidR="00A30C56" w:rsidRPr="009521A2">
        <w:rPr>
          <w:rFonts w:eastAsia="Times New Roman"/>
          <w:color w:val="auto"/>
          <w:sz w:val="44"/>
          <w:szCs w:val="44"/>
        </w:rPr>
        <w:t xml:space="preserve">see </w:t>
      </w:r>
      <w:r w:rsidR="0000378B" w:rsidRPr="009521A2">
        <w:rPr>
          <w:rFonts w:eastAsia="Times New Roman"/>
          <w:b/>
          <w:i/>
          <w:color w:val="auto"/>
          <w:sz w:val="44"/>
          <w:szCs w:val="44"/>
        </w:rPr>
        <w:t>1 Corinthians</w:t>
      </w:r>
      <w:r w:rsidRPr="009521A2">
        <w:rPr>
          <w:rFonts w:eastAsia="Times New Roman"/>
          <w:b/>
          <w:i/>
          <w:color w:val="auto"/>
          <w:sz w:val="44"/>
          <w:szCs w:val="44"/>
        </w:rPr>
        <w:t xml:space="preserve"> 8:13</w:t>
      </w:r>
      <w:r w:rsidR="0031274E" w:rsidRPr="009521A2">
        <w:rPr>
          <w:rFonts w:eastAsia="Times New Roman"/>
          <w:b/>
          <w:i/>
          <w:color w:val="auto"/>
          <w:sz w:val="44"/>
          <w:szCs w:val="44"/>
        </w:rPr>
        <w:t xml:space="preserve"> </w:t>
      </w:r>
      <w:r w:rsidRPr="009521A2">
        <w:rPr>
          <w:rFonts w:eastAsia="Times New Roman"/>
          <w:b/>
          <w:i/>
          <w:color w:val="auto"/>
          <w:sz w:val="44"/>
          <w:szCs w:val="44"/>
        </w:rPr>
        <w:t>-</w:t>
      </w:r>
      <w:r w:rsidR="0031274E" w:rsidRPr="009521A2">
        <w:rPr>
          <w:rFonts w:eastAsia="Times New Roman"/>
          <w:b/>
          <w:i/>
          <w:color w:val="auto"/>
          <w:sz w:val="44"/>
          <w:szCs w:val="44"/>
        </w:rPr>
        <w:t xml:space="preserve"> </w:t>
      </w:r>
      <w:r w:rsidRPr="009521A2">
        <w:rPr>
          <w:rFonts w:eastAsia="Times New Roman"/>
          <w:b/>
          <w:i/>
          <w:color w:val="auto"/>
          <w:sz w:val="44"/>
          <w:szCs w:val="44"/>
        </w:rPr>
        <w:t>9:18</w:t>
      </w:r>
      <w:r w:rsidRPr="009521A2">
        <w:rPr>
          <w:rFonts w:eastAsia="Times New Roman"/>
          <w:color w:val="auto"/>
          <w:sz w:val="44"/>
          <w:szCs w:val="44"/>
        </w:rPr>
        <w:t>), Paul made this statement,</w:t>
      </w:r>
      <w:r w:rsidRPr="009521A2">
        <w:rPr>
          <w:rStyle w:val="FootnoteReference"/>
          <w:rFonts w:eastAsia="Times New Roman"/>
          <w:color w:val="auto"/>
          <w:sz w:val="44"/>
          <w:szCs w:val="44"/>
        </w:rPr>
        <w:footnoteReference w:id="6"/>
      </w:r>
      <w:r w:rsidRPr="009521A2">
        <w:rPr>
          <w:rFonts w:eastAsia="Times New Roman"/>
          <w:color w:val="auto"/>
          <w:sz w:val="44"/>
          <w:szCs w:val="44"/>
        </w:rPr>
        <w:t xml:space="preserve"> </w:t>
      </w:r>
    </w:p>
    <w:p w14:paraId="4CD50F57" w14:textId="77777777" w:rsidR="00B10CDC" w:rsidRPr="009521A2" w:rsidRDefault="00B10CDC" w:rsidP="00727179">
      <w:pPr>
        <w:pStyle w:val="ListParagraph"/>
        <w:spacing w:line="360" w:lineRule="auto"/>
        <w:ind w:left="1800"/>
        <w:outlineLvl w:val="2"/>
        <w:rPr>
          <w:rFonts w:eastAsia="Times New Roman"/>
          <w:color w:val="auto"/>
          <w:sz w:val="44"/>
          <w:szCs w:val="44"/>
        </w:rPr>
      </w:pPr>
    </w:p>
    <w:p w14:paraId="24BA4D75" w14:textId="77777777" w:rsidR="00B10CDC" w:rsidRPr="009521A2" w:rsidRDefault="00B10CDC" w:rsidP="00A30C56">
      <w:pPr>
        <w:pStyle w:val="ListParagraph"/>
        <w:spacing w:line="360" w:lineRule="auto"/>
        <w:ind w:left="1440" w:right="720"/>
        <w:outlineLvl w:val="2"/>
        <w:rPr>
          <w:rFonts w:eastAsia="Times New Roman"/>
          <w:color w:val="auto"/>
          <w:sz w:val="44"/>
          <w:szCs w:val="44"/>
        </w:rPr>
      </w:pPr>
      <w:r w:rsidRPr="009521A2">
        <w:rPr>
          <w:b/>
          <w:i/>
          <w:sz w:val="44"/>
          <w:szCs w:val="44"/>
          <w:vertAlign w:val="superscript"/>
        </w:rPr>
        <w:t xml:space="preserve">19 </w:t>
      </w:r>
      <w:r w:rsidRPr="009521A2">
        <w:rPr>
          <w:b/>
          <w:i/>
          <w:sz w:val="44"/>
          <w:szCs w:val="44"/>
        </w:rPr>
        <w:t xml:space="preserve"> For though I am free from all </w:t>
      </w:r>
      <w:r w:rsidRPr="009521A2">
        <w:rPr>
          <w:b/>
          <w:i/>
          <w:iCs/>
          <w:sz w:val="44"/>
          <w:szCs w:val="44"/>
        </w:rPr>
        <w:t>men,</w:t>
      </w:r>
      <w:r w:rsidRPr="009521A2">
        <w:rPr>
          <w:b/>
          <w:i/>
          <w:sz w:val="44"/>
          <w:szCs w:val="44"/>
        </w:rPr>
        <w:t xml:space="preserve"> I have made myself a servant to all, that I might win the more; </w:t>
      </w:r>
      <w:r w:rsidRPr="009521A2">
        <w:rPr>
          <w:b/>
          <w:i/>
          <w:sz w:val="44"/>
          <w:szCs w:val="44"/>
        </w:rPr>
        <w:br/>
      </w:r>
      <w:r w:rsidRPr="009521A2">
        <w:rPr>
          <w:b/>
          <w:i/>
          <w:sz w:val="44"/>
          <w:szCs w:val="44"/>
          <w:vertAlign w:val="superscript"/>
        </w:rPr>
        <w:t xml:space="preserve">20 </w:t>
      </w:r>
      <w:r w:rsidRPr="009521A2">
        <w:rPr>
          <w:b/>
          <w:i/>
          <w:sz w:val="44"/>
          <w:szCs w:val="44"/>
        </w:rPr>
        <w:t xml:space="preserve"> and to the Jews I became as a Jew, that I might win Jews; to those </w:t>
      </w:r>
      <w:r w:rsidRPr="009521A2">
        <w:rPr>
          <w:b/>
          <w:i/>
          <w:iCs/>
          <w:sz w:val="44"/>
          <w:szCs w:val="44"/>
        </w:rPr>
        <w:t>who are</w:t>
      </w:r>
      <w:r w:rsidRPr="009521A2">
        <w:rPr>
          <w:b/>
          <w:i/>
          <w:sz w:val="44"/>
          <w:szCs w:val="44"/>
        </w:rPr>
        <w:t xml:space="preserve"> under the law, as under the law, that I might win those </w:t>
      </w:r>
      <w:r w:rsidRPr="009521A2">
        <w:rPr>
          <w:b/>
          <w:i/>
          <w:iCs/>
          <w:sz w:val="44"/>
          <w:szCs w:val="44"/>
        </w:rPr>
        <w:t>who are</w:t>
      </w:r>
      <w:r w:rsidRPr="009521A2">
        <w:rPr>
          <w:b/>
          <w:i/>
          <w:sz w:val="44"/>
          <w:szCs w:val="44"/>
        </w:rPr>
        <w:t xml:space="preserve"> under the law; </w:t>
      </w:r>
      <w:r w:rsidRPr="009521A2">
        <w:rPr>
          <w:b/>
          <w:i/>
          <w:sz w:val="44"/>
          <w:szCs w:val="44"/>
        </w:rPr>
        <w:br/>
      </w:r>
      <w:r w:rsidRPr="009521A2">
        <w:rPr>
          <w:b/>
          <w:i/>
          <w:sz w:val="44"/>
          <w:szCs w:val="44"/>
          <w:vertAlign w:val="superscript"/>
        </w:rPr>
        <w:t xml:space="preserve">21 </w:t>
      </w:r>
      <w:r w:rsidRPr="009521A2">
        <w:rPr>
          <w:b/>
          <w:i/>
          <w:sz w:val="44"/>
          <w:szCs w:val="44"/>
        </w:rPr>
        <w:t xml:space="preserve"> to those </w:t>
      </w:r>
      <w:r w:rsidRPr="009521A2">
        <w:rPr>
          <w:b/>
          <w:i/>
          <w:iCs/>
          <w:sz w:val="44"/>
          <w:szCs w:val="44"/>
        </w:rPr>
        <w:t>who are</w:t>
      </w:r>
      <w:r w:rsidRPr="009521A2">
        <w:rPr>
          <w:b/>
          <w:i/>
          <w:sz w:val="44"/>
          <w:szCs w:val="44"/>
        </w:rPr>
        <w:t xml:space="preserve"> without law, as without law (not being without law </w:t>
      </w:r>
      <w:r w:rsidRPr="009521A2">
        <w:rPr>
          <w:b/>
          <w:i/>
          <w:sz w:val="44"/>
          <w:szCs w:val="44"/>
        </w:rPr>
        <w:lastRenderedPageBreak/>
        <w:t xml:space="preserve">toward God, but under law toward Christ), that I might win those </w:t>
      </w:r>
      <w:r w:rsidRPr="009521A2">
        <w:rPr>
          <w:b/>
          <w:i/>
          <w:iCs/>
          <w:sz w:val="44"/>
          <w:szCs w:val="44"/>
        </w:rPr>
        <w:t>who are</w:t>
      </w:r>
      <w:r w:rsidRPr="009521A2">
        <w:rPr>
          <w:b/>
          <w:i/>
          <w:sz w:val="44"/>
          <w:szCs w:val="44"/>
        </w:rPr>
        <w:t xml:space="preserve"> without law; </w:t>
      </w:r>
      <w:r w:rsidRPr="009521A2">
        <w:rPr>
          <w:b/>
          <w:i/>
          <w:sz w:val="44"/>
          <w:szCs w:val="44"/>
        </w:rPr>
        <w:br/>
      </w:r>
      <w:r w:rsidRPr="009521A2">
        <w:rPr>
          <w:b/>
          <w:i/>
          <w:sz w:val="44"/>
          <w:szCs w:val="44"/>
          <w:vertAlign w:val="superscript"/>
        </w:rPr>
        <w:t xml:space="preserve">22 </w:t>
      </w:r>
      <w:r w:rsidRPr="009521A2">
        <w:rPr>
          <w:b/>
          <w:i/>
          <w:sz w:val="44"/>
          <w:szCs w:val="44"/>
        </w:rPr>
        <w:t xml:space="preserve"> to the weak I became as weak, that I might win the weak. I have become all things to all </w:t>
      </w:r>
      <w:r w:rsidRPr="009521A2">
        <w:rPr>
          <w:b/>
          <w:i/>
          <w:iCs/>
          <w:sz w:val="44"/>
          <w:szCs w:val="44"/>
        </w:rPr>
        <w:t>men,</w:t>
      </w:r>
      <w:r w:rsidRPr="009521A2">
        <w:rPr>
          <w:b/>
          <w:i/>
          <w:sz w:val="44"/>
          <w:szCs w:val="44"/>
        </w:rPr>
        <w:t xml:space="preserve"> that I might by all means save some.</w:t>
      </w:r>
      <w:r w:rsidRPr="009521A2">
        <w:rPr>
          <w:b/>
          <w:bCs/>
          <w:i/>
          <w:sz w:val="44"/>
          <w:szCs w:val="44"/>
        </w:rPr>
        <w:t xml:space="preserve">  </w:t>
      </w:r>
      <w:r w:rsidRPr="009521A2">
        <w:rPr>
          <w:b/>
          <w:bCs/>
          <w:sz w:val="44"/>
          <w:szCs w:val="44"/>
        </w:rPr>
        <w:t>1 Corinthians 9:19-22 (NKJV)</w:t>
      </w:r>
      <w:r w:rsidRPr="009521A2">
        <w:rPr>
          <w:rStyle w:val="FootnoteReference"/>
          <w:rFonts w:eastAsia="Times New Roman"/>
          <w:color w:val="auto"/>
          <w:sz w:val="44"/>
          <w:szCs w:val="44"/>
        </w:rPr>
        <w:footnoteReference w:id="7"/>
      </w:r>
    </w:p>
    <w:p w14:paraId="1A3A349C" w14:textId="77777777" w:rsidR="00B10CDC" w:rsidRPr="009521A2" w:rsidRDefault="00B10CDC" w:rsidP="00727179">
      <w:pPr>
        <w:pStyle w:val="ListParagraph"/>
        <w:spacing w:line="360" w:lineRule="auto"/>
        <w:ind w:left="1800"/>
        <w:outlineLvl w:val="2"/>
        <w:rPr>
          <w:rFonts w:eastAsia="Times New Roman"/>
          <w:b/>
          <w:bCs/>
          <w:color w:val="auto"/>
          <w:sz w:val="44"/>
          <w:szCs w:val="44"/>
        </w:rPr>
      </w:pPr>
    </w:p>
    <w:p w14:paraId="4600F381" w14:textId="77777777" w:rsidR="00242F32" w:rsidRPr="009521A2" w:rsidRDefault="003E463F" w:rsidP="00242F32">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Though we have great liberty in Christ and all things are lawful, having been freed from the bondage of the Law (see </w:t>
      </w:r>
      <w:r w:rsidR="00A30C56" w:rsidRPr="009521A2">
        <w:rPr>
          <w:rFonts w:eastAsia="Times New Roman"/>
          <w:b/>
          <w:i/>
          <w:color w:val="auto"/>
          <w:sz w:val="44"/>
          <w:szCs w:val="44"/>
        </w:rPr>
        <w:t>1 Corinthians</w:t>
      </w:r>
      <w:r w:rsidRPr="009521A2">
        <w:rPr>
          <w:rFonts w:eastAsia="Times New Roman"/>
          <w:b/>
          <w:i/>
          <w:color w:val="auto"/>
          <w:sz w:val="44"/>
          <w:szCs w:val="44"/>
        </w:rPr>
        <w:t xml:space="preserve"> 8:9; 10:23</w:t>
      </w:r>
      <w:r w:rsidR="00367CF3" w:rsidRPr="009521A2">
        <w:rPr>
          <w:rFonts w:eastAsia="Times New Roman"/>
          <w:b/>
          <w:i/>
          <w:color w:val="auto"/>
          <w:sz w:val="44"/>
          <w:szCs w:val="44"/>
        </w:rPr>
        <w:t>-24</w:t>
      </w:r>
      <w:r w:rsidRPr="009521A2">
        <w:rPr>
          <w:rFonts w:eastAsia="Times New Roman"/>
          <w:color w:val="auto"/>
          <w:sz w:val="44"/>
          <w:szCs w:val="44"/>
        </w:rPr>
        <w:t xml:space="preserve">), all things are not profitable or beneficial for the building </w:t>
      </w:r>
      <w:r w:rsidRPr="009521A2">
        <w:rPr>
          <w:rFonts w:eastAsia="Times New Roman"/>
          <w:color w:val="auto"/>
          <w:sz w:val="44"/>
          <w:szCs w:val="44"/>
        </w:rPr>
        <w:lastRenderedPageBreak/>
        <w:t xml:space="preserve">up of others or even for one’s own spiritual growth.  </w:t>
      </w:r>
    </w:p>
    <w:p w14:paraId="2D8A637F" w14:textId="77777777" w:rsidR="00242F32" w:rsidRPr="009521A2" w:rsidRDefault="00242F32" w:rsidP="00242F32">
      <w:pPr>
        <w:pStyle w:val="ListParagraph"/>
        <w:spacing w:line="360" w:lineRule="auto"/>
        <w:ind w:left="1440" w:right="720"/>
        <w:outlineLvl w:val="2"/>
        <w:rPr>
          <w:rFonts w:eastAsia="Times New Roman"/>
          <w:color w:val="auto"/>
          <w:sz w:val="44"/>
          <w:szCs w:val="44"/>
        </w:rPr>
      </w:pPr>
      <w:r w:rsidRPr="009521A2">
        <w:rPr>
          <w:sz w:val="44"/>
          <w:szCs w:val="44"/>
        </w:rPr>
        <w:br/>
      </w:r>
      <w:proofErr w:type="gramStart"/>
      <w:r w:rsidRPr="009521A2">
        <w:rPr>
          <w:b/>
          <w:i/>
          <w:sz w:val="44"/>
          <w:szCs w:val="44"/>
          <w:vertAlign w:val="superscript"/>
        </w:rPr>
        <w:t xml:space="preserve">9 </w:t>
      </w:r>
      <w:r w:rsidRPr="009521A2">
        <w:rPr>
          <w:b/>
          <w:i/>
          <w:sz w:val="44"/>
          <w:szCs w:val="44"/>
        </w:rPr>
        <w:t> But</w:t>
      </w:r>
      <w:proofErr w:type="gramEnd"/>
      <w:r w:rsidRPr="009521A2">
        <w:rPr>
          <w:b/>
          <w:i/>
          <w:sz w:val="44"/>
          <w:szCs w:val="44"/>
        </w:rPr>
        <w:t xml:space="preserve"> beware lest somehow this liberty of yours become a stumbling block to those who are weak.</w:t>
      </w:r>
      <w:r w:rsidRPr="009521A2">
        <w:rPr>
          <w:b/>
          <w:bCs/>
          <w:sz w:val="44"/>
          <w:szCs w:val="44"/>
        </w:rPr>
        <w:t xml:space="preserve"> 1 Corinthians 8:9 (NKJV)</w:t>
      </w:r>
    </w:p>
    <w:p w14:paraId="3117CB7D" w14:textId="77777777" w:rsidR="00242F32" w:rsidRPr="009521A2" w:rsidRDefault="00242F32" w:rsidP="00242F32">
      <w:pPr>
        <w:pStyle w:val="ListParagraph"/>
        <w:spacing w:line="360" w:lineRule="auto"/>
        <w:ind w:left="1800"/>
        <w:outlineLvl w:val="2"/>
        <w:rPr>
          <w:rFonts w:eastAsia="Times New Roman"/>
          <w:b/>
          <w:bCs/>
          <w:color w:val="auto"/>
          <w:sz w:val="44"/>
          <w:szCs w:val="44"/>
        </w:rPr>
      </w:pPr>
    </w:p>
    <w:p w14:paraId="78E657C5" w14:textId="77777777" w:rsidR="003E463F" w:rsidRPr="009521A2" w:rsidRDefault="003E463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Thus, seeking to glorify God, the biblical position of sacrificial living is seen in the following statement by Paul:</w:t>
      </w:r>
      <w:r w:rsidRPr="009521A2">
        <w:rPr>
          <w:rStyle w:val="FootnoteReference"/>
          <w:rFonts w:eastAsia="Times New Roman"/>
          <w:color w:val="auto"/>
          <w:sz w:val="44"/>
          <w:szCs w:val="44"/>
        </w:rPr>
        <w:footnoteReference w:id="8"/>
      </w:r>
    </w:p>
    <w:p w14:paraId="37C206D8" w14:textId="77777777" w:rsidR="00B86682" w:rsidRPr="009521A2" w:rsidRDefault="00B86682" w:rsidP="00727179">
      <w:pPr>
        <w:pStyle w:val="ListParagraph"/>
        <w:spacing w:line="360" w:lineRule="auto"/>
        <w:ind w:left="1800"/>
        <w:outlineLvl w:val="2"/>
        <w:rPr>
          <w:rFonts w:eastAsia="Times New Roman"/>
          <w:color w:val="auto"/>
          <w:sz w:val="44"/>
          <w:szCs w:val="44"/>
        </w:rPr>
      </w:pPr>
    </w:p>
    <w:p w14:paraId="298D6410" w14:textId="77777777" w:rsidR="00B86682" w:rsidRPr="009521A2" w:rsidRDefault="00B86682" w:rsidP="00727179">
      <w:pPr>
        <w:pStyle w:val="ListParagraph"/>
        <w:spacing w:line="360" w:lineRule="auto"/>
        <w:ind w:left="1800"/>
        <w:outlineLvl w:val="2"/>
        <w:rPr>
          <w:rFonts w:eastAsia="Times New Roman"/>
          <w:color w:val="auto"/>
          <w:sz w:val="44"/>
          <w:szCs w:val="44"/>
        </w:rPr>
      </w:pPr>
      <w:proofErr w:type="gramStart"/>
      <w:r w:rsidRPr="009521A2">
        <w:rPr>
          <w:b/>
          <w:i/>
          <w:sz w:val="44"/>
          <w:szCs w:val="44"/>
          <w:vertAlign w:val="superscript"/>
        </w:rPr>
        <w:t xml:space="preserve">23 </w:t>
      </w:r>
      <w:r w:rsidRPr="009521A2">
        <w:rPr>
          <w:b/>
          <w:i/>
          <w:sz w:val="44"/>
          <w:szCs w:val="44"/>
        </w:rPr>
        <w:t> All</w:t>
      </w:r>
      <w:proofErr w:type="gramEnd"/>
      <w:r w:rsidRPr="009521A2">
        <w:rPr>
          <w:b/>
          <w:i/>
          <w:sz w:val="44"/>
          <w:szCs w:val="44"/>
        </w:rPr>
        <w:t xml:space="preserve"> things are lawful for me, but not all things are helpful; all things are lawful for me, but not all things edify. </w:t>
      </w:r>
      <w:r w:rsidRPr="009521A2">
        <w:rPr>
          <w:b/>
          <w:i/>
          <w:sz w:val="44"/>
          <w:szCs w:val="44"/>
        </w:rPr>
        <w:br/>
      </w:r>
      <w:proofErr w:type="gramStart"/>
      <w:r w:rsidRPr="009521A2">
        <w:rPr>
          <w:b/>
          <w:i/>
          <w:sz w:val="44"/>
          <w:szCs w:val="44"/>
          <w:vertAlign w:val="superscript"/>
        </w:rPr>
        <w:lastRenderedPageBreak/>
        <w:t xml:space="preserve">24 </w:t>
      </w:r>
      <w:r w:rsidRPr="009521A2">
        <w:rPr>
          <w:b/>
          <w:i/>
          <w:sz w:val="44"/>
          <w:szCs w:val="44"/>
        </w:rPr>
        <w:t> Let</w:t>
      </w:r>
      <w:proofErr w:type="gramEnd"/>
      <w:r w:rsidRPr="009521A2">
        <w:rPr>
          <w:b/>
          <w:i/>
          <w:sz w:val="44"/>
          <w:szCs w:val="44"/>
        </w:rPr>
        <w:t xml:space="preserve"> no one seek his own, but each one the other's </w:t>
      </w:r>
      <w:r w:rsidRPr="009521A2">
        <w:rPr>
          <w:b/>
          <w:i/>
          <w:iCs/>
          <w:sz w:val="44"/>
          <w:szCs w:val="44"/>
        </w:rPr>
        <w:t>well-</w:t>
      </w:r>
      <w:r w:rsidRPr="009521A2">
        <w:rPr>
          <w:b/>
          <w:i/>
          <w:sz w:val="44"/>
          <w:szCs w:val="44"/>
        </w:rPr>
        <w:t>being.</w:t>
      </w:r>
      <w:r w:rsidRPr="009521A2">
        <w:rPr>
          <w:b/>
          <w:bCs/>
          <w:sz w:val="44"/>
          <w:szCs w:val="44"/>
        </w:rPr>
        <w:t xml:space="preserve">  1 Corinthians 10:23-24 (NKJV)</w:t>
      </w:r>
      <w:r w:rsidRPr="009521A2">
        <w:rPr>
          <w:rStyle w:val="FootnoteReference"/>
          <w:rFonts w:eastAsia="Times New Roman"/>
          <w:color w:val="auto"/>
          <w:sz w:val="44"/>
          <w:szCs w:val="44"/>
        </w:rPr>
        <w:footnoteReference w:id="9"/>
      </w:r>
    </w:p>
    <w:p w14:paraId="30447A41" w14:textId="77777777" w:rsidR="00B86682" w:rsidRPr="009521A2" w:rsidRDefault="00B86682" w:rsidP="00727179">
      <w:pPr>
        <w:pStyle w:val="ListParagraph"/>
        <w:spacing w:line="360" w:lineRule="auto"/>
        <w:ind w:left="1800"/>
        <w:outlineLvl w:val="2"/>
        <w:rPr>
          <w:rFonts w:eastAsia="Times New Roman"/>
          <w:b/>
          <w:bCs/>
          <w:color w:val="auto"/>
          <w:sz w:val="44"/>
          <w:szCs w:val="44"/>
        </w:rPr>
      </w:pPr>
    </w:p>
    <w:p w14:paraId="4E12CB2E" w14:textId="77777777" w:rsidR="00B86682" w:rsidRPr="009521A2" w:rsidRDefault="003E463F" w:rsidP="00727179">
      <w:pPr>
        <w:pStyle w:val="ListParagraph"/>
        <w:numPr>
          <w:ilvl w:val="3"/>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For a moment, think about the statement, “Others may, but spiritually mature people who want to have an impact for Christ often cannot afford to.”  </w:t>
      </w:r>
    </w:p>
    <w:p w14:paraId="42098D0F" w14:textId="77777777" w:rsidR="00B86682" w:rsidRPr="009521A2" w:rsidRDefault="003E463F" w:rsidP="00727179">
      <w:pPr>
        <w:pStyle w:val="ListParagraph"/>
        <w:numPr>
          <w:ilvl w:val="4"/>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Though something may not in itself be wrong, it becomes wrong for a believer if it gets in the way of his or her ability to serve and accomplish the will of God.  </w:t>
      </w:r>
    </w:p>
    <w:p w14:paraId="03756121" w14:textId="77777777" w:rsidR="003E463F" w:rsidRPr="009521A2" w:rsidRDefault="003E463F" w:rsidP="00727179">
      <w:pPr>
        <w:pStyle w:val="ListParagraph"/>
        <w:numPr>
          <w:ilvl w:val="4"/>
          <w:numId w:val="13"/>
        </w:numPr>
        <w:spacing w:line="360" w:lineRule="auto"/>
        <w:outlineLvl w:val="2"/>
        <w:rPr>
          <w:rFonts w:eastAsia="Times New Roman"/>
          <w:b/>
          <w:bCs/>
          <w:color w:val="auto"/>
          <w:sz w:val="44"/>
          <w:szCs w:val="44"/>
        </w:rPr>
      </w:pPr>
      <w:r w:rsidRPr="009521A2">
        <w:rPr>
          <w:rFonts w:eastAsia="Times New Roman"/>
          <w:color w:val="auto"/>
          <w:sz w:val="44"/>
          <w:szCs w:val="44"/>
        </w:rPr>
        <w:t xml:space="preserve">It was not wrong for Paul to receive funds from those to whom he carried the gospel, but to show his motives were </w:t>
      </w:r>
      <w:r w:rsidRPr="009521A2">
        <w:rPr>
          <w:rFonts w:eastAsia="Times New Roman"/>
          <w:color w:val="auto"/>
          <w:sz w:val="44"/>
          <w:szCs w:val="44"/>
        </w:rPr>
        <w:lastRenderedPageBreak/>
        <w:t>pure, he willingly sacrificed that right lest receiving compensation for his work might hinder the impact of his testimony.</w:t>
      </w:r>
      <w:r w:rsidRPr="009521A2">
        <w:rPr>
          <w:rStyle w:val="FootnoteReference"/>
          <w:rFonts w:eastAsia="Times New Roman"/>
          <w:color w:val="auto"/>
          <w:sz w:val="44"/>
          <w:szCs w:val="44"/>
        </w:rPr>
        <w:footnoteReference w:id="10"/>
      </w:r>
    </w:p>
    <w:p w14:paraId="491BD8F3" w14:textId="77777777" w:rsidR="00041F35" w:rsidRPr="009521A2" w:rsidRDefault="00041F35" w:rsidP="00041F35">
      <w:pPr>
        <w:pStyle w:val="ListParagraph"/>
        <w:spacing w:line="360" w:lineRule="auto"/>
        <w:ind w:left="2160"/>
        <w:outlineLvl w:val="2"/>
        <w:rPr>
          <w:rFonts w:eastAsia="Times New Roman"/>
          <w:b/>
          <w:bCs/>
          <w:color w:val="auto"/>
          <w:sz w:val="44"/>
          <w:szCs w:val="44"/>
        </w:rPr>
      </w:pPr>
    </w:p>
    <w:p w14:paraId="4C5EB154" w14:textId="77777777" w:rsidR="003E463F" w:rsidRPr="009521A2" w:rsidRDefault="003E463F" w:rsidP="00041F35">
      <w:pPr>
        <w:pStyle w:val="ListParagraph"/>
        <w:numPr>
          <w:ilvl w:val="1"/>
          <w:numId w:val="13"/>
        </w:numPr>
        <w:spacing w:line="360" w:lineRule="auto"/>
        <w:outlineLvl w:val="2"/>
        <w:rPr>
          <w:rFonts w:eastAsia="Times New Roman"/>
          <w:b/>
          <w:bCs/>
          <w:color w:val="auto"/>
          <w:sz w:val="44"/>
          <w:szCs w:val="44"/>
        </w:rPr>
      </w:pPr>
      <w:r w:rsidRPr="009521A2">
        <w:rPr>
          <w:rFonts w:eastAsia="Times New Roman"/>
          <w:b/>
          <w:color w:val="auto"/>
          <w:sz w:val="44"/>
          <w:szCs w:val="44"/>
        </w:rPr>
        <w:t>Principle:</w:t>
      </w:r>
      <w:r w:rsidRPr="009521A2">
        <w:rPr>
          <w:rFonts w:eastAsia="Times New Roman"/>
          <w:color w:val="auto"/>
          <w:sz w:val="44"/>
          <w:szCs w:val="44"/>
        </w:rPr>
        <w:t xml:space="preserve"> Paying the price through dying to s</w:t>
      </w:r>
      <w:r w:rsidR="00041F35" w:rsidRPr="009521A2">
        <w:rPr>
          <w:rFonts w:eastAsia="Times New Roman"/>
          <w:color w:val="auto"/>
          <w:sz w:val="44"/>
          <w:szCs w:val="44"/>
        </w:rPr>
        <w:t xml:space="preserve">elf or self-sacrifice means the </w:t>
      </w:r>
      <w:r w:rsidRPr="009521A2">
        <w:rPr>
          <w:rFonts w:eastAsia="Times New Roman"/>
          <w:color w:val="auto"/>
          <w:sz w:val="44"/>
          <w:szCs w:val="44"/>
        </w:rPr>
        <w:t>power or liberty to make right choices in submission as a servant to God and others.</w:t>
      </w:r>
      <w:r w:rsidRPr="009521A2">
        <w:rPr>
          <w:rStyle w:val="FootnoteReference"/>
          <w:rFonts w:eastAsia="Times New Roman"/>
          <w:color w:val="auto"/>
          <w:sz w:val="44"/>
          <w:szCs w:val="44"/>
        </w:rPr>
        <w:footnoteReference w:id="11"/>
      </w:r>
    </w:p>
    <w:p w14:paraId="67C5AF31" w14:textId="77777777" w:rsidR="008F2CA6" w:rsidRPr="009521A2" w:rsidRDefault="003E463F" w:rsidP="00041F35">
      <w:pPr>
        <w:pStyle w:val="ListParagraph"/>
        <w:numPr>
          <w:ilvl w:val="2"/>
          <w:numId w:val="13"/>
        </w:numPr>
        <w:spacing w:line="360" w:lineRule="auto"/>
        <w:outlineLvl w:val="2"/>
        <w:rPr>
          <w:rFonts w:eastAsia="Times New Roman"/>
          <w:b/>
          <w:bCs/>
          <w:color w:val="auto"/>
          <w:sz w:val="44"/>
          <w:szCs w:val="44"/>
        </w:rPr>
      </w:pPr>
      <w:r w:rsidRPr="009521A2">
        <w:rPr>
          <w:rFonts w:eastAsia="Times New Roman"/>
          <w:color w:val="auto"/>
          <w:sz w:val="44"/>
          <w:szCs w:val="44"/>
        </w:rPr>
        <w:t>The issue is, am I willing to deny myself o</w:t>
      </w:r>
      <w:r w:rsidR="00041F35" w:rsidRPr="009521A2">
        <w:rPr>
          <w:rFonts w:eastAsia="Times New Roman"/>
          <w:color w:val="auto"/>
          <w:sz w:val="44"/>
          <w:szCs w:val="44"/>
        </w:rPr>
        <w:t xml:space="preserve">r pay the price so I am free to </w:t>
      </w:r>
      <w:r w:rsidRPr="009521A2">
        <w:rPr>
          <w:rFonts w:eastAsia="Times New Roman"/>
          <w:color w:val="auto"/>
          <w:sz w:val="44"/>
          <w:szCs w:val="44"/>
        </w:rPr>
        <w:t xml:space="preserve">follow the Lord and become the person God has saved me and called me to be?  </w:t>
      </w:r>
    </w:p>
    <w:p w14:paraId="04293E9F" w14:textId="5FAC8E74" w:rsidR="00CA707C" w:rsidRPr="009521A2" w:rsidRDefault="00CA707C" w:rsidP="00E73899">
      <w:pPr>
        <w:spacing w:after="200" w:line="360" w:lineRule="auto"/>
        <w:rPr>
          <w:rFonts w:eastAsia="Times New Roman"/>
          <w:b/>
          <w:bCs/>
          <w:color w:val="auto"/>
          <w:sz w:val="44"/>
          <w:szCs w:val="44"/>
        </w:rPr>
      </w:pPr>
    </w:p>
    <w:sectPr w:rsidR="00CA707C" w:rsidRPr="009521A2" w:rsidSect="00C72EF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85169" w14:textId="77777777" w:rsidR="008433B0" w:rsidRDefault="008433B0" w:rsidP="00AF754E">
      <w:r>
        <w:separator/>
      </w:r>
    </w:p>
  </w:endnote>
  <w:endnote w:type="continuationSeparator" w:id="0">
    <w:p w14:paraId="26653232" w14:textId="77777777" w:rsidR="008433B0" w:rsidRDefault="008433B0" w:rsidP="00AF7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06DC8" w14:textId="5452E96A" w:rsidR="00F31E89" w:rsidRPr="00BD26FD" w:rsidRDefault="008433B0">
    <w:pPr>
      <w:pStyle w:val="Footer"/>
      <w:rPr>
        <w:sz w:val="18"/>
        <w:szCs w:val="18"/>
      </w:rPr>
    </w:pPr>
    <w:r>
      <w:fldChar w:fldCharType="begin"/>
    </w:r>
    <w:r>
      <w:instrText xml:space="preserve"> FILENAME   \* MERGEFORMAT </w:instrText>
    </w:r>
    <w:r>
      <w:fldChar w:fldCharType="separate"/>
    </w:r>
    <w:r w:rsidR="00285806" w:rsidRPr="00285806">
      <w:rPr>
        <w:noProof/>
        <w:sz w:val="18"/>
        <w:szCs w:val="18"/>
      </w:rPr>
      <w:t>3-Conclusion01.docx</w:t>
    </w:r>
    <w:r>
      <w:rPr>
        <w:noProof/>
        <w:sz w:val="18"/>
        <w:szCs w:val="18"/>
      </w:rPr>
      <w:fldChar w:fldCharType="end"/>
    </w:r>
  </w:p>
  <w:p w14:paraId="3EB081D3" w14:textId="7B9BB8F9" w:rsidR="00F31E89" w:rsidRPr="00BD26FD" w:rsidRDefault="001F1438">
    <w:pPr>
      <w:pStyle w:val="Footer"/>
      <w:rPr>
        <w:sz w:val="18"/>
        <w:szCs w:val="18"/>
      </w:rPr>
    </w:pPr>
    <w:r>
      <w:rPr>
        <w:sz w:val="18"/>
        <w:szCs w:val="18"/>
      </w:rPr>
      <w:t xml:space="preserve">Revised: </w:t>
    </w:r>
    <w:r w:rsidR="009521A2">
      <w:rPr>
        <w:sz w:val="18"/>
        <w:szCs w:val="18"/>
      </w:rPr>
      <w:t>11</w:t>
    </w:r>
    <w:r>
      <w:rPr>
        <w:sz w:val="18"/>
        <w:szCs w:val="18"/>
      </w:rPr>
      <w:t>/</w:t>
    </w:r>
    <w:r w:rsidR="009521A2">
      <w:rPr>
        <w:sz w:val="18"/>
        <w:szCs w:val="18"/>
      </w:rPr>
      <w:t>1</w:t>
    </w:r>
    <w:r w:rsidR="00285806">
      <w:rPr>
        <w:sz w:val="18"/>
        <w:szCs w:val="18"/>
      </w:rPr>
      <w:t>5</w:t>
    </w:r>
    <w:r w:rsidR="00F31E89">
      <w:rPr>
        <w:sz w:val="18"/>
        <w:szCs w:val="18"/>
      </w:rPr>
      <w:t>/20</w:t>
    </w:r>
    <w:r w:rsidR="009521A2">
      <w:rPr>
        <w:sz w:val="18"/>
        <w:szCs w:val="18"/>
      </w:rPr>
      <w:t>21</w:t>
    </w:r>
    <w:r w:rsidR="00F31E89" w:rsidRPr="00BD26FD">
      <w:rPr>
        <w:sz w:val="18"/>
        <w:szCs w:val="18"/>
      </w:rPr>
      <w:ptab w:relativeTo="margin" w:alignment="center" w:leader="none"/>
    </w:r>
    <w:r w:rsidR="00F31E89" w:rsidRPr="00BD26FD">
      <w:rPr>
        <w:sz w:val="18"/>
        <w:szCs w:val="18"/>
      </w:rPr>
      <w:fldChar w:fldCharType="begin"/>
    </w:r>
    <w:r w:rsidR="00F31E89" w:rsidRPr="00BD26FD">
      <w:rPr>
        <w:sz w:val="18"/>
        <w:szCs w:val="18"/>
      </w:rPr>
      <w:instrText xml:space="preserve"> PAGE  \* Arabic  \* MERGEFORMAT </w:instrText>
    </w:r>
    <w:r w:rsidR="00F31E89" w:rsidRPr="00BD26FD">
      <w:rPr>
        <w:sz w:val="18"/>
        <w:szCs w:val="18"/>
      </w:rPr>
      <w:fldChar w:fldCharType="separate"/>
    </w:r>
    <w:r w:rsidR="00041F35">
      <w:rPr>
        <w:noProof/>
        <w:sz w:val="18"/>
        <w:szCs w:val="18"/>
      </w:rPr>
      <w:t>23</w:t>
    </w:r>
    <w:r w:rsidR="00F31E89" w:rsidRPr="00BD26FD">
      <w:rPr>
        <w:sz w:val="18"/>
        <w:szCs w:val="18"/>
      </w:rPr>
      <w:fldChar w:fldCharType="end"/>
    </w:r>
    <w:r w:rsidR="00F31E89" w:rsidRPr="00BD26FD">
      <w:rPr>
        <w:sz w:val="18"/>
        <w:szCs w:val="18"/>
      </w:rPr>
      <w:ptab w:relativeTo="margin" w:alignment="right" w:leader="none"/>
    </w:r>
    <w:r w:rsidR="008433B0">
      <w:fldChar w:fldCharType="begin"/>
    </w:r>
    <w:r w:rsidR="008433B0">
      <w:instrText xml:space="preserve"> DATE   \* MERGEFORMAT </w:instrText>
    </w:r>
    <w:r w:rsidR="008433B0">
      <w:fldChar w:fldCharType="separate"/>
    </w:r>
    <w:r w:rsidR="00285806" w:rsidRPr="00285806">
      <w:rPr>
        <w:noProof/>
        <w:sz w:val="18"/>
        <w:szCs w:val="18"/>
      </w:rPr>
      <w:t>11/15/2021</w:t>
    </w:r>
    <w:r w:rsidR="008433B0">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642787" w14:textId="77777777" w:rsidR="008433B0" w:rsidRDefault="008433B0" w:rsidP="00AF754E">
      <w:r>
        <w:separator/>
      </w:r>
    </w:p>
  </w:footnote>
  <w:footnote w:type="continuationSeparator" w:id="0">
    <w:p w14:paraId="2C8521B8" w14:textId="77777777" w:rsidR="008433B0" w:rsidRDefault="008433B0" w:rsidP="00AF754E">
      <w:r>
        <w:continuationSeparator/>
      </w:r>
    </w:p>
  </w:footnote>
  <w:footnote w:id="1">
    <w:p w14:paraId="6E75E074" w14:textId="77777777" w:rsidR="00F31E89" w:rsidRDefault="00F31E89" w:rsidP="003E463F">
      <w:pPr>
        <w:pStyle w:val="FootnoteText"/>
      </w:pPr>
      <w:r>
        <w:rPr>
          <w:rStyle w:val="FootnoteReference"/>
        </w:rPr>
        <w:footnoteRef/>
      </w:r>
      <w:r>
        <w:t xml:space="preserve"> </w:t>
      </w:r>
      <w:proofErr w:type="spellStart"/>
      <w:r>
        <w:t>Keathley</w:t>
      </w:r>
      <w:proofErr w:type="spellEnd"/>
      <w:r>
        <w:t>, ibid.</w:t>
      </w:r>
    </w:p>
  </w:footnote>
  <w:footnote w:id="2">
    <w:p w14:paraId="3B30B1EF" w14:textId="77777777" w:rsidR="00F31E89" w:rsidRDefault="00F31E89" w:rsidP="003E463F">
      <w:pPr>
        <w:pStyle w:val="FootnoteText"/>
      </w:pPr>
      <w:r>
        <w:rPr>
          <w:rStyle w:val="FootnoteReference"/>
        </w:rPr>
        <w:footnoteRef/>
      </w:r>
      <w:r>
        <w:t xml:space="preserve"> </w:t>
      </w:r>
      <w:proofErr w:type="spellStart"/>
      <w:r>
        <w:t>Keathley</w:t>
      </w:r>
      <w:proofErr w:type="spellEnd"/>
      <w:r>
        <w:t>, ibid.</w:t>
      </w:r>
    </w:p>
  </w:footnote>
  <w:footnote w:id="3">
    <w:p w14:paraId="5626F7F6" w14:textId="77777777" w:rsidR="00F31E89" w:rsidRDefault="00F31E89" w:rsidP="003E463F">
      <w:pPr>
        <w:pStyle w:val="FootnoteText"/>
      </w:pPr>
      <w:r>
        <w:rPr>
          <w:rStyle w:val="FootnoteReference"/>
        </w:rPr>
        <w:footnoteRef/>
      </w:r>
      <w:r>
        <w:t xml:space="preserve"> </w:t>
      </w:r>
      <w:proofErr w:type="spellStart"/>
      <w:r>
        <w:t>Keathley</w:t>
      </w:r>
      <w:proofErr w:type="spellEnd"/>
      <w:r>
        <w:t>, ibid.</w:t>
      </w:r>
    </w:p>
  </w:footnote>
  <w:footnote w:id="4">
    <w:p w14:paraId="300385EA" w14:textId="77777777" w:rsidR="00F31E89" w:rsidRDefault="00F31E89" w:rsidP="00EC7729">
      <w:pPr>
        <w:pStyle w:val="FootnoteText"/>
      </w:pPr>
      <w:r>
        <w:rPr>
          <w:rStyle w:val="FootnoteReference"/>
        </w:rPr>
        <w:footnoteRef/>
      </w:r>
      <w:r>
        <w:t xml:space="preserve"> </w:t>
      </w:r>
      <w:proofErr w:type="spellStart"/>
      <w:r>
        <w:t>Keathley</w:t>
      </w:r>
      <w:proofErr w:type="spellEnd"/>
      <w:r>
        <w:t>, ibid.</w:t>
      </w:r>
    </w:p>
  </w:footnote>
  <w:footnote w:id="5">
    <w:p w14:paraId="12352AEB" w14:textId="77777777" w:rsidR="00F31E89" w:rsidRDefault="00F31E89" w:rsidP="003E463F">
      <w:pPr>
        <w:pStyle w:val="FootnoteText"/>
      </w:pPr>
      <w:r>
        <w:rPr>
          <w:rStyle w:val="FootnoteReference"/>
        </w:rPr>
        <w:footnoteRef/>
      </w:r>
      <w:r>
        <w:t xml:space="preserve"> </w:t>
      </w:r>
      <w:proofErr w:type="spellStart"/>
      <w:r>
        <w:t>Keathley</w:t>
      </w:r>
      <w:proofErr w:type="spellEnd"/>
      <w:r>
        <w:t>, ibid.</w:t>
      </w:r>
    </w:p>
  </w:footnote>
  <w:footnote w:id="6">
    <w:p w14:paraId="1CBC22BC" w14:textId="77777777" w:rsidR="00F31E89" w:rsidRDefault="00F31E89" w:rsidP="003E463F">
      <w:pPr>
        <w:pStyle w:val="FootnoteText"/>
      </w:pPr>
      <w:r>
        <w:rPr>
          <w:rStyle w:val="FootnoteReference"/>
        </w:rPr>
        <w:footnoteRef/>
      </w:r>
      <w:r>
        <w:t xml:space="preserve"> </w:t>
      </w:r>
      <w:proofErr w:type="spellStart"/>
      <w:r>
        <w:t>Keathley</w:t>
      </w:r>
      <w:proofErr w:type="spellEnd"/>
      <w:r>
        <w:t>, ibid.</w:t>
      </w:r>
    </w:p>
  </w:footnote>
  <w:footnote w:id="7">
    <w:p w14:paraId="788D43F6" w14:textId="77777777" w:rsidR="00F31E89" w:rsidRDefault="00F31E89" w:rsidP="00B10CDC">
      <w:pPr>
        <w:pStyle w:val="FootnoteText"/>
      </w:pPr>
      <w:r>
        <w:rPr>
          <w:rStyle w:val="FootnoteReference"/>
        </w:rPr>
        <w:footnoteRef/>
      </w:r>
      <w:r>
        <w:t xml:space="preserve"> </w:t>
      </w:r>
      <w:proofErr w:type="spellStart"/>
      <w:r>
        <w:t>Keathley</w:t>
      </w:r>
      <w:proofErr w:type="spellEnd"/>
      <w:r>
        <w:t>, ibid.</w:t>
      </w:r>
    </w:p>
  </w:footnote>
  <w:footnote w:id="8">
    <w:p w14:paraId="5E752103" w14:textId="77777777" w:rsidR="00F31E89" w:rsidRDefault="00F31E89" w:rsidP="003E463F">
      <w:pPr>
        <w:pStyle w:val="FootnoteText"/>
      </w:pPr>
      <w:r>
        <w:rPr>
          <w:rStyle w:val="FootnoteReference"/>
        </w:rPr>
        <w:footnoteRef/>
      </w:r>
      <w:r>
        <w:t xml:space="preserve"> </w:t>
      </w:r>
      <w:proofErr w:type="spellStart"/>
      <w:r>
        <w:t>Keathley</w:t>
      </w:r>
      <w:proofErr w:type="spellEnd"/>
      <w:r>
        <w:t>, ibid.</w:t>
      </w:r>
    </w:p>
  </w:footnote>
  <w:footnote w:id="9">
    <w:p w14:paraId="4E80589D" w14:textId="77777777" w:rsidR="00F31E89" w:rsidRDefault="00F31E89" w:rsidP="00B86682">
      <w:pPr>
        <w:pStyle w:val="FootnoteText"/>
      </w:pPr>
      <w:r>
        <w:rPr>
          <w:rStyle w:val="FootnoteReference"/>
        </w:rPr>
        <w:footnoteRef/>
      </w:r>
      <w:r>
        <w:t xml:space="preserve"> </w:t>
      </w:r>
      <w:proofErr w:type="spellStart"/>
      <w:r>
        <w:t>Keathley</w:t>
      </w:r>
      <w:proofErr w:type="spellEnd"/>
      <w:r>
        <w:t>, ibid.</w:t>
      </w:r>
    </w:p>
  </w:footnote>
  <w:footnote w:id="10">
    <w:p w14:paraId="2CD467C9" w14:textId="77777777" w:rsidR="00F31E89" w:rsidRDefault="00F31E89" w:rsidP="003E463F">
      <w:pPr>
        <w:pStyle w:val="FootnoteText"/>
      </w:pPr>
      <w:r>
        <w:rPr>
          <w:rStyle w:val="FootnoteReference"/>
        </w:rPr>
        <w:footnoteRef/>
      </w:r>
      <w:r>
        <w:t xml:space="preserve"> </w:t>
      </w:r>
      <w:proofErr w:type="spellStart"/>
      <w:r>
        <w:t>Keathley</w:t>
      </w:r>
      <w:proofErr w:type="spellEnd"/>
      <w:r>
        <w:t>, ibid.</w:t>
      </w:r>
    </w:p>
  </w:footnote>
  <w:footnote w:id="11">
    <w:p w14:paraId="6B9E614F" w14:textId="77777777" w:rsidR="00F31E89" w:rsidRDefault="00F31E89" w:rsidP="003E463F">
      <w:pPr>
        <w:pStyle w:val="FootnoteText"/>
      </w:pPr>
      <w:r>
        <w:rPr>
          <w:rStyle w:val="FootnoteReference"/>
        </w:rPr>
        <w:footnoteRef/>
      </w:r>
      <w:r>
        <w:t xml:space="preserve"> </w:t>
      </w:r>
      <w:proofErr w:type="spellStart"/>
      <w:r>
        <w:t>Keathley</w:t>
      </w:r>
      <w:proofErr w:type="spellEnd"/>
      <w:r>
        <w:t>, 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AD4A4" w14:textId="310DBDFE" w:rsidR="00F31E89" w:rsidRPr="00AF754E" w:rsidRDefault="00F31E89">
    <w:pPr>
      <w:pStyle w:val="Header"/>
      <w:rPr>
        <w:sz w:val="18"/>
        <w:szCs w:val="18"/>
      </w:rPr>
    </w:pPr>
    <w:r w:rsidRPr="00AF754E">
      <w:rPr>
        <w:noProof/>
        <w:sz w:val="18"/>
        <w:szCs w:val="18"/>
      </w:rPr>
      <w:drawing>
        <wp:inline distT="0" distB="0" distL="0" distR="0" wp14:anchorId="481CE981" wp14:editId="1836DE58">
          <wp:extent cx="712424" cy="534318"/>
          <wp:effectExtent l="19050" t="0" r="0" b="0"/>
          <wp:docPr id="2"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Pr>
        <w:sz w:val="18"/>
        <w:szCs w:val="18"/>
      </w:rPr>
      <w:tab/>
    </w:r>
    <w:r>
      <w:rPr>
        <w:sz w:val="18"/>
        <w:szCs w:val="18"/>
      </w:rPr>
      <w:tab/>
    </w:r>
    <w:r w:rsidR="009521A2">
      <w:rPr>
        <w:sz w:val="18"/>
        <w:szCs w:val="18"/>
      </w:rPr>
      <w:t>QC</w:t>
    </w:r>
    <w:r w:rsidR="009521A2" w:rsidRPr="009521A2">
      <w:rPr>
        <w:sz w:val="18"/>
        <w:szCs w:val="18"/>
        <w:vertAlign w:val="superscript"/>
      </w:rPr>
      <w:t>3</w:t>
    </w:r>
  </w:p>
  <w:p w14:paraId="573C7FE1" w14:textId="77777777" w:rsidR="00F31E89" w:rsidRDefault="00F31E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36178"/>
    <w:multiLevelType w:val="multilevel"/>
    <w:tmpl w:val="0409001D"/>
    <w:styleLink w:val="Style1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28E050DE"/>
    <w:multiLevelType w:val="multilevel"/>
    <w:tmpl w:val="732E1586"/>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440" w:hanging="360"/>
      </w:pPr>
      <w:rPr>
        <w:rFonts w:hint="default"/>
      </w:rPr>
    </w:lvl>
    <w:lvl w:ilvl="3">
      <w:start w:val="1"/>
      <w:numFmt w:val="lowerLetter"/>
      <w:lvlText w:val="%4."/>
      <w:lvlJc w:val="left"/>
      <w:pPr>
        <w:ind w:left="1800" w:hanging="360"/>
      </w:pPr>
      <w:rPr>
        <w:rFonts w:hint="default"/>
      </w:rPr>
    </w:lvl>
    <w:lvl w:ilvl="4">
      <w:start w:val="1"/>
      <w:numFmt w:val="bullet"/>
      <w:lvlText w:val=""/>
      <w:lvlJc w:val="left"/>
      <w:pPr>
        <w:ind w:left="2160" w:hanging="360"/>
      </w:pPr>
      <w:rPr>
        <w:rFonts w:ascii="Wingdings" w:hAnsi="Wingdings" w:hint="default"/>
        <w:color w:val="auto"/>
      </w:rPr>
    </w:lvl>
    <w:lvl w:ilvl="5">
      <w:start w:val="1"/>
      <w:numFmt w:val="bullet"/>
      <w:lvlText w:val=""/>
      <w:lvlJc w:val="left"/>
      <w:pPr>
        <w:ind w:left="2520" w:hanging="36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 w15:restartNumberingAfterBreak="0">
    <w:nsid w:val="2DC06CCD"/>
    <w:multiLevelType w:val="hybridMultilevel"/>
    <w:tmpl w:val="6DCA3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4D70AE"/>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FCF722F"/>
    <w:multiLevelType w:val="multilevel"/>
    <w:tmpl w:val="9B4405DA"/>
    <w:styleLink w:val="Style3"/>
    <w:lvl w:ilvl="0">
      <w:start w:val="1"/>
      <w:numFmt w:val="upperRoman"/>
      <w:lvlText w:val="%1."/>
      <w:lvlJc w:val="left"/>
      <w:pPr>
        <w:ind w:left="360" w:hanging="360"/>
      </w:pPr>
      <w:rPr>
        <w:rFonts w:hint="default"/>
      </w:rPr>
    </w:lvl>
    <w:lvl w:ilvl="1">
      <w:start w:val="1"/>
      <w:numFmt w:val="upperLetter"/>
      <w:lvlText w:val="%2."/>
      <w:lvlJc w:val="left"/>
      <w:pPr>
        <w:ind w:left="108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0CD6437"/>
    <w:multiLevelType w:val="multilevel"/>
    <w:tmpl w:val="DB10A9B2"/>
    <w:styleLink w:val="Style2"/>
    <w:lvl w:ilvl="0">
      <w:start w:val="1"/>
      <w:numFmt w:val="upperRoman"/>
      <w:lvlText w:val="%1"/>
      <w:lvlJc w:val="left"/>
      <w:pPr>
        <w:ind w:left="360" w:hanging="360"/>
      </w:pPr>
      <w:rPr>
        <w:rFonts w:ascii="Times New Roman" w:hAnsi="Times New Roman" w:hint="default"/>
        <w:strike w:val="0"/>
        <w:dstrike w:val="0"/>
        <w:color w:val="auto"/>
      </w:rPr>
    </w:lvl>
    <w:lvl w:ilvl="1">
      <w:start w:val="1"/>
      <w:numFmt w:val="upperLetter"/>
      <w:lvlText w:val="%2"/>
      <w:lvlJc w:val="left"/>
      <w:pPr>
        <w:ind w:left="720" w:hanging="360"/>
      </w:pPr>
      <w:rPr>
        <w:rFonts w:ascii="Times New Roman" w:hAnsi="Times New Roman"/>
        <w:color w:val="auto"/>
      </w:rPr>
    </w:lvl>
    <w:lvl w:ilvl="2">
      <w:start w:val="1"/>
      <w:numFmt w:val="decimal"/>
      <w:lvlText w:val="%3"/>
      <w:lvlJc w:val="left"/>
      <w:pPr>
        <w:ind w:left="1080" w:hanging="360"/>
      </w:pPr>
      <w:rPr>
        <w:rFonts w:ascii="Times New Roman" w:hAnsi="Times New Roman" w:hint="default"/>
        <w:color w:val="auto"/>
      </w:rPr>
    </w:lvl>
    <w:lvl w:ilvl="3">
      <w:start w:val="1"/>
      <w:numFmt w:val="lowerLetter"/>
      <w:lvlText w:val="%4"/>
      <w:lvlJc w:val="left"/>
      <w:pPr>
        <w:ind w:left="1440" w:hanging="360"/>
      </w:pPr>
      <w:rPr>
        <w:rFonts w:ascii="Times New Roman" w:hAnsi="Times New Roman" w:hint="default"/>
        <w:color w:val="auto"/>
      </w:rPr>
    </w:lvl>
    <w:lvl w:ilvl="4">
      <w:start w:val="1"/>
      <w:numFmt w:val="bullet"/>
      <w:lvlText w:val="&gt;"/>
      <w:lvlJc w:val="left"/>
      <w:pPr>
        <w:ind w:left="1800" w:hanging="360"/>
      </w:pPr>
      <w:rPr>
        <w:rFonts w:ascii="Arial" w:hAnsi="Aria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lowerRoman"/>
      <w:lvlText w:val="%9."/>
      <w:lvlJc w:val="left"/>
      <w:pPr>
        <w:ind w:left="3240" w:hanging="360"/>
      </w:pPr>
      <w:rPr>
        <w:rFonts w:hint="default"/>
      </w:rPr>
    </w:lvl>
  </w:abstractNum>
  <w:abstractNum w:abstractNumId="6" w15:restartNumberingAfterBreak="0">
    <w:nsid w:val="69861468"/>
    <w:multiLevelType w:val="multilevel"/>
    <w:tmpl w:val="C720B79C"/>
    <w:styleLink w:val="Style1"/>
    <w:lvl w:ilvl="0">
      <w:start w:val="1"/>
      <w:numFmt w:val="upperRoman"/>
      <w:lvlText w:val="%1."/>
      <w:lvlJc w:val="right"/>
      <w:pPr>
        <w:ind w:left="360" w:hanging="360"/>
      </w:pPr>
      <w:rPr>
        <w:w w:val="100"/>
        <w:position w:val="0"/>
        <w:sz w:val="24"/>
      </w:rPr>
    </w:lvl>
    <w:lvl w:ilvl="1">
      <w:start w:val="1"/>
      <w:numFmt w:val="upperLetter"/>
      <w:lvlText w:val="%2."/>
      <w:lvlJc w:val="left"/>
      <w:pPr>
        <w:ind w:left="1080" w:hanging="360"/>
      </w:pPr>
    </w:lvl>
    <w:lvl w:ilvl="2">
      <w:start w:val="1"/>
      <w:numFmt w:val="decimal"/>
      <w:lvlText w:val="%3."/>
      <w:lvlJc w:val="right"/>
      <w:pPr>
        <w:ind w:left="1620" w:hanging="180"/>
      </w:pPr>
    </w:lvl>
    <w:lvl w:ilvl="3">
      <w:start w:val="1"/>
      <w:numFmt w:val="lowerLetter"/>
      <w:lvlText w:val="%4."/>
      <w:lvlJc w:val="left"/>
      <w:pPr>
        <w:ind w:left="2520" w:hanging="360"/>
      </w:p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lvl>
    <w:lvl w:ilvl="8">
      <w:start w:val="1"/>
      <w:numFmt w:val="lowerRoman"/>
      <w:lvlText w:val="%9."/>
      <w:lvlJc w:val="right"/>
      <w:pPr>
        <w:ind w:left="5940" w:hanging="180"/>
      </w:pPr>
    </w:lvl>
  </w:abstractNum>
  <w:abstractNum w:abstractNumId="7" w15:restartNumberingAfterBreak="0">
    <w:nsid w:val="70361180"/>
    <w:multiLevelType w:val="multilevel"/>
    <w:tmpl w:val="0409001D"/>
    <w:styleLink w:val="Style9"/>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78D30DEA"/>
    <w:multiLevelType w:val="multilevel"/>
    <w:tmpl w:val="0409001D"/>
    <w:styleLink w:val="Style8"/>
    <w:lvl w:ilvl="0">
      <w:start w:val="1"/>
      <w:numFmt w:val="decimal"/>
      <w:lvlText w:val="%1"/>
      <w:lvlJc w:val="left"/>
      <w:pPr>
        <w:ind w:left="360" w:hanging="360"/>
      </w:pPr>
      <w:rPr>
        <w:rFonts w:ascii="Times New Roman" w:hAnsi="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7EBF31B5"/>
    <w:multiLevelType w:val="multilevel"/>
    <w:tmpl w:val="5DF27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6"/>
  </w:num>
  <w:num w:numId="4">
    <w:abstractNumId w:val="6"/>
  </w:num>
  <w:num w:numId="5">
    <w:abstractNumId w:val="6"/>
  </w:num>
  <w:num w:numId="6">
    <w:abstractNumId w:val="4"/>
  </w:num>
  <w:num w:numId="7">
    <w:abstractNumId w:val="3"/>
  </w:num>
  <w:num w:numId="8">
    <w:abstractNumId w:val="8"/>
  </w:num>
  <w:num w:numId="9">
    <w:abstractNumId w:val="7"/>
  </w:num>
  <w:num w:numId="10">
    <w:abstractNumId w:val="0"/>
  </w:num>
  <w:num w:numId="11">
    <w:abstractNumId w:val="2"/>
  </w:num>
  <w:num w:numId="12">
    <w:abstractNumId w:val="9"/>
  </w:num>
  <w:num w:numId="13">
    <w:abstractNumId w:val="1"/>
  </w:num>
  <w:num w:numId="14">
    <w:abstractNumId w:val="1"/>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440" w:hanging="36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F8E"/>
    <w:rsid w:val="0000378B"/>
    <w:rsid w:val="00004755"/>
    <w:rsid w:val="000113F2"/>
    <w:rsid w:val="0002078A"/>
    <w:rsid w:val="00024ED9"/>
    <w:rsid w:val="000260D3"/>
    <w:rsid w:val="00027621"/>
    <w:rsid w:val="00041F35"/>
    <w:rsid w:val="000429C3"/>
    <w:rsid w:val="00046E23"/>
    <w:rsid w:val="00050D51"/>
    <w:rsid w:val="00071CAE"/>
    <w:rsid w:val="000734E3"/>
    <w:rsid w:val="00096A83"/>
    <w:rsid w:val="00097824"/>
    <w:rsid w:val="000A0099"/>
    <w:rsid w:val="000A737A"/>
    <w:rsid w:val="000C04EC"/>
    <w:rsid w:val="000C26F3"/>
    <w:rsid w:val="000D0963"/>
    <w:rsid w:val="000D284D"/>
    <w:rsid w:val="000D68EA"/>
    <w:rsid w:val="000D7AF2"/>
    <w:rsid w:val="000F3599"/>
    <w:rsid w:val="000F7F9D"/>
    <w:rsid w:val="001003E4"/>
    <w:rsid w:val="00111071"/>
    <w:rsid w:val="0011189B"/>
    <w:rsid w:val="001315BE"/>
    <w:rsid w:val="001327D8"/>
    <w:rsid w:val="001368DF"/>
    <w:rsid w:val="001468E2"/>
    <w:rsid w:val="00150F14"/>
    <w:rsid w:val="00166503"/>
    <w:rsid w:val="00177F29"/>
    <w:rsid w:val="0018213C"/>
    <w:rsid w:val="00182A71"/>
    <w:rsid w:val="001901DF"/>
    <w:rsid w:val="0019130D"/>
    <w:rsid w:val="001A358A"/>
    <w:rsid w:val="001B5F3E"/>
    <w:rsid w:val="001C58E3"/>
    <w:rsid w:val="001E1491"/>
    <w:rsid w:val="001E6336"/>
    <w:rsid w:val="001F1438"/>
    <w:rsid w:val="001F601E"/>
    <w:rsid w:val="00200920"/>
    <w:rsid w:val="00203FEF"/>
    <w:rsid w:val="0021258B"/>
    <w:rsid w:val="00216E8F"/>
    <w:rsid w:val="00234283"/>
    <w:rsid w:val="00242F32"/>
    <w:rsid w:val="002521E7"/>
    <w:rsid w:val="00256386"/>
    <w:rsid w:val="00280B40"/>
    <w:rsid w:val="00285806"/>
    <w:rsid w:val="002A5F66"/>
    <w:rsid w:val="002A6D56"/>
    <w:rsid w:val="002B4DA6"/>
    <w:rsid w:val="002B7AE1"/>
    <w:rsid w:val="002C1FC1"/>
    <w:rsid w:val="002C21F5"/>
    <w:rsid w:val="002C28A7"/>
    <w:rsid w:val="002C511A"/>
    <w:rsid w:val="002D65A6"/>
    <w:rsid w:val="002E1B5C"/>
    <w:rsid w:val="002E3B4C"/>
    <w:rsid w:val="002E5673"/>
    <w:rsid w:val="002F1D32"/>
    <w:rsid w:val="00301D20"/>
    <w:rsid w:val="0031241B"/>
    <w:rsid w:val="0031274E"/>
    <w:rsid w:val="003358CA"/>
    <w:rsid w:val="0035107E"/>
    <w:rsid w:val="00360658"/>
    <w:rsid w:val="00361812"/>
    <w:rsid w:val="003619C5"/>
    <w:rsid w:val="00367CF3"/>
    <w:rsid w:val="00373805"/>
    <w:rsid w:val="003769FF"/>
    <w:rsid w:val="00380295"/>
    <w:rsid w:val="00380405"/>
    <w:rsid w:val="00385E16"/>
    <w:rsid w:val="003945C9"/>
    <w:rsid w:val="00396EBA"/>
    <w:rsid w:val="003A60B2"/>
    <w:rsid w:val="003B0C21"/>
    <w:rsid w:val="003B4D2C"/>
    <w:rsid w:val="003C118E"/>
    <w:rsid w:val="003C7A9C"/>
    <w:rsid w:val="003D109C"/>
    <w:rsid w:val="003E37EB"/>
    <w:rsid w:val="003E463F"/>
    <w:rsid w:val="003E4C99"/>
    <w:rsid w:val="003F6478"/>
    <w:rsid w:val="00421EBF"/>
    <w:rsid w:val="00431191"/>
    <w:rsid w:val="0044194D"/>
    <w:rsid w:val="00441C02"/>
    <w:rsid w:val="0044227C"/>
    <w:rsid w:val="004429BF"/>
    <w:rsid w:val="00445DE3"/>
    <w:rsid w:val="00460B14"/>
    <w:rsid w:val="00462DB1"/>
    <w:rsid w:val="004636BD"/>
    <w:rsid w:val="00477C4A"/>
    <w:rsid w:val="004800B2"/>
    <w:rsid w:val="00483331"/>
    <w:rsid w:val="00490163"/>
    <w:rsid w:val="004C6EAE"/>
    <w:rsid w:val="004D000A"/>
    <w:rsid w:val="004D6025"/>
    <w:rsid w:val="004E556D"/>
    <w:rsid w:val="004F10F8"/>
    <w:rsid w:val="005075D3"/>
    <w:rsid w:val="00517594"/>
    <w:rsid w:val="00522F3A"/>
    <w:rsid w:val="00532479"/>
    <w:rsid w:val="005356A6"/>
    <w:rsid w:val="00567F75"/>
    <w:rsid w:val="00570B3B"/>
    <w:rsid w:val="00582265"/>
    <w:rsid w:val="005930E5"/>
    <w:rsid w:val="005A4DF2"/>
    <w:rsid w:val="005A538F"/>
    <w:rsid w:val="005A615F"/>
    <w:rsid w:val="005B0CE5"/>
    <w:rsid w:val="005B3FE9"/>
    <w:rsid w:val="005B4395"/>
    <w:rsid w:val="005B61A2"/>
    <w:rsid w:val="005B7CA1"/>
    <w:rsid w:val="005D09E7"/>
    <w:rsid w:val="005E1F48"/>
    <w:rsid w:val="005F69BB"/>
    <w:rsid w:val="00615FF2"/>
    <w:rsid w:val="00623180"/>
    <w:rsid w:val="00625F14"/>
    <w:rsid w:val="00637F91"/>
    <w:rsid w:val="006412BD"/>
    <w:rsid w:val="00643DD2"/>
    <w:rsid w:val="00655D6F"/>
    <w:rsid w:val="006616F5"/>
    <w:rsid w:val="00682177"/>
    <w:rsid w:val="00682EC1"/>
    <w:rsid w:val="00697006"/>
    <w:rsid w:val="006A5ABF"/>
    <w:rsid w:val="006A7F38"/>
    <w:rsid w:val="006B3861"/>
    <w:rsid w:val="006C2230"/>
    <w:rsid w:val="006C27FD"/>
    <w:rsid w:val="006C58FF"/>
    <w:rsid w:val="006C6CCF"/>
    <w:rsid w:val="006C7F3D"/>
    <w:rsid w:val="006E0F8E"/>
    <w:rsid w:val="006F3B63"/>
    <w:rsid w:val="006F5949"/>
    <w:rsid w:val="007012D7"/>
    <w:rsid w:val="00712148"/>
    <w:rsid w:val="00717303"/>
    <w:rsid w:val="00717E2F"/>
    <w:rsid w:val="00727179"/>
    <w:rsid w:val="0073566E"/>
    <w:rsid w:val="00736B3A"/>
    <w:rsid w:val="00783FB0"/>
    <w:rsid w:val="007911B2"/>
    <w:rsid w:val="007B01A4"/>
    <w:rsid w:val="007B1CA4"/>
    <w:rsid w:val="007D1601"/>
    <w:rsid w:val="007E3E0D"/>
    <w:rsid w:val="007F3478"/>
    <w:rsid w:val="007F3EF6"/>
    <w:rsid w:val="007F4A78"/>
    <w:rsid w:val="00800AC8"/>
    <w:rsid w:val="00813FD5"/>
    <w:rsid w:val="00815D88"/>
    <w:rsid w:val="008302D3"/>
    <w:rsid w:val="0083303F"/>
    <w:rsid w:val="008433B0"/>
    <w:rsid w:val="00860B7E"/>
    <w:rsid w:val="00862E50"/>
    <w:rsid w:val="0086658C"/>
    <w:rsid w:val="00872285"/>
    <w:rsid w:val="00880ECF"/>
    <w:rsid w:val="00886E24"/>
    <w:rsid w:val="008969FA"/>
    <w:rsid w:val="00896AA3"/>
    <w:rsid w:val="008B49ED"/>
    <w:rsid w:val="008C1323"/>
    <w:rsid w:val="008C40CA"/>
    <w:rsid w:val="008C66F0"/>
    <w:rsid w:val="008C7B49"/>
    <w:rsid w:val="008D1775"/>
    <w:rsid w:val="008D33FC"/>
    <w:rsid w:val="008D648A"/>
    <w:rsid w:val="008E2F27"/>
    <w:rsid w:val="008E3A66"/>
    <w:rsid w:val="008E44E2"/>
    <w:rsid w:val="008F1E16"/>
    <w:rsid w:val="008F2CA6"/>
    <w:rsid w:val="00902FE7"/>
    <w:rsid w:val="009117A8"/>
    <w:rsid w:val="009130C6"/>
    <w:rsid w:val="0091404A"/>
    <w:rsid w:val="009232B1"/>
    <w:rsid w:val="0093115F"/>
    <w:rsid w:val="00934272"/>
    <w:rsid w:val="00937EF9"/>
    <w:rsid w:val="009404A4"/>
    <w:rsid w:val="009521A2"/>
    <w:rsid w:val="00955B21"/>
    <w:rsid w:val="00957791"/>
    <w:rsid w:val="0096314B"/>
    <w:rsid w:val="00967170"/>
    <w:rsid w:val="00972617"/>
    <w:rsid w:val="00975FC1"/>
    <w:rsid w:val="009766DA"/>
    <w:rsid w:val="00981B87"/>
    <w:rsid w:val="00986B00"/>
    <w:rsid w:val="00986D5B"/>
    <w:rsid w:val="00993048"/>
    <w:rsid w:val="009A38D7"/>
    <w:rsid w:val="009E24DF"/>
    <w:rsid w:val="009E3E9E"/>
    <w:rsid w:val="009F183B"/>
    <w:rsid w:val="009F196C"/>
    <w:rsid w:val="00A056BE"/>
    <w:rsid w:val="00A06734"/>
    <w:rsid w:val="00A11A7A"/>
    <w:rsid w:val="00A137E7"/>
    <w:rsid w:val="00A30C56"/>
    <w:rsid w:val="00A314D6"/>
    <w:rsid w:val="00A42ED3"/>
    <w:rsid w:val="00A63845"/>
    <w:rsid w:val="00A6778B"/>
    <w:rsid w:val="00A74AB3"/>
    <w:rsid w:val="00A8770A"/>
    <w:rsid w:val="00A94853"/>
    <w:rsid w:val="00AC4960"/>
    <w:rsid w:val="00AE71ED"/>
    <w:rsid w:val="00AF2687"/>
    <w:rsid w:val="00AF334D"/>
    <w:rsid w:val="00AF4369"/>
    <w:rsid w:val="00AF527E"/>
    <w:rsid w:val="00AF6928"/>
    <w:rsid w:val="00AF754E"/>
    <w:rsid w:val="00B03734"/>
    <w:rsid w:val="00B06D85"/>
    <w:rsid w:val="00B10CDC"/>
    <w:rsid w:val="00B16B78"/>
    <w:rsid w:val="00B24C64"/>
    <w:rsid w:val="00B357AF"/>
    <w:rsid w:val="00B36655"/>
    <w:rsid w:val="00B57857"/>
    <w:rsid w:val="00B82BEE"/>
    <w:rsid w:val="00B86682"/>
    <w:rsid w:val="00B92483"/>
    <w:rsid w:val="00B94C84"/>
    <w:rsid w:val="00B95A0F"/>
    <w:rsid w:val="00B96F79"/>
    <w:rsid w:val="00BA4071"/>
    <w:rsid w:val="00BB111B"/>
    <w:rsid w:val="00BB1E92"/>
    <w:rsid w:val="00BB40A2"/>
    <w:rsid w:val="00BC2522"/>
    <w:rsid w:val="00BD26FD"/>
    <w:rsid w:val="00BE0B3C"/>
    <w:rsid w:val="00BE308B"/>
    <w:rsid w:val="00BE7F19"/>
    <w:rsid w:val="00BF3588"/>
    <w:rsid w:val="00BF7101"/>
    <w:rsid w:val="00C00F5B"/>
    <w:rsid w:val="00C01523"/>
    <w:rsid w:val="00C22734"/>
    <w:rsid w:val="00C361CE"/>
    <w:rsid w:val="00C36A03"/>
    <w:rsid w:val="00C40718"/>
    <w:rsid w:val="00C440D0"/>
    <w:rsid w:val="00C46988"/>
    <w:rsid w:val="00C6333E"/>
    <w:rsid w:val="00C70581"/>
    <w:rsid w:val="00C7299B"/>
    <w:rsid w:val="00C72EFE"/>
    <w:rsid w:val="00C74C75"/>
    <w:rsid w:val="00C93E39"/>
    <w:rsid w:val="00CA1147"/>
    <w:rsid w:val="00CA40A1"/>
    <w:rsid w:val="00CA707C"/>
    <w:rsid w:val="00CA7639"/>
    <w:rsid w:val="00CB6395"/>
    <w:rsid w:val="00CC2D17"/>
    <w:rsid w:val="00CD2CCD"/>
    <w:rsid w:val="00CE041B"/>
    <w:rsid w:val="00D0523F"/>
    <w:rsid w:val="00D17E15"/>
    <w:rsid w:val="00D22378"/>
    <w:rsid w:val="00D26E51"/>
    <w:rsid w:val="00D31FEF"/>
    <w:rsid w:val="00D40DC1"/>
    <w:rsid w:val="00D50232"/>
    <w:rsid w:val="00D514A2"/>
    <w:rsid w:val="00D63144"/>
    <w:rsid w:val="00D67383"/>
    <w:rsid w:val="00D7025E"/>
    <w:rsid w:val="00D704C7"/>
    <w:rsid w:val="00D76C9E"/>
    <w:rsid w:val="00D807E1"/>
    <w:rsid w:val="00D82012"/>
    <w:rsid w:val="00D8224D"/>
    <w:rsid w:val="00D82721"/>
    <w:rsid w:val="00DA7E3B"/>
    <w:rsid w:val="00DD0CE3"/>
    <w:rsid w:val="00DD6D75"/>
    <w:rsid w:val="00DE397F"/>
    <w:rsid w:val="00DF198B"/>
    <w:rsid w:val="00E10F80"/>
    <w:rsid w:val="00E144E1"/>
    <w:rsid w:val="00E1465A"/>
    <w:rsid w:val="00E270EF"/>
    <w:rsid w:val="00E55F18"/>
    <w:rsid w:val="00E646B5"/>
    <w:rsid w:val="00E66388"/>
    <w:rsid w:val="00E73899"/>
    <w:rsid w:val="00E74644"/>
    <w:rsid w:val="00E748DE"/>
    <w:rsid w:val="00E75F03"/>
    <w:rsid w:val="00E87A75"/>
    <w:rsid w:val="00E87D01"/>
    <w:rsid w:val="00EA207D"/>
    <w:rsid w:val="00EA5B4E"/>
    <w:rsid w:val="00EC0161"/>
    <w:rsid w:val="00EC656D"/>
    <w:rsid w:val="00EC7729"/>
    <w:rsid w:val="00ED4EB2"/>
    <w:rsid w:val="00ED5F37"/>
    <w:rsid w:val="00EF131E"/>
    <w:rsid w:val="00EF24C0"/>
    <w:rsid w:val="00EF2D95"/>
    <w:rsid w:val="00EF59CB"/>
    <w:rsid w:val="00F01D80"/>
    <w:rsid w:val="00F05A3A"/>
    <w:rsid w:val="00F05B6E"/>
    <w:rsid w:val="00F2054C"/>
    <w:rsid w:val="00F31493"/>
    <w:rsid w:val="00F31E89"/>
    <w:rsid w:val="00F322BC"/>
    <w:rsid w:val="00F47356"/>
    <w:rsid w:val="00F5449E"/>
    <w:rsid w:val="00F57384"/>
    <w:rsid w:val="00F606A2"/>
    <w:rsid w:val="00F60980"/>
    <w:rsid w:val="00F660F6"/>
    <w:rsid w:val="00F70835"/>
    <w:rsid w:val="00F730FF"/>
    <w:rsid w:val="00F73363"/>
    <w:rsid w:val="00F85032"/>
    <w:rsid w:val="00FA4FD2"/>
    <w:rsid w:val="00FA5976"/>
    <w:rsid w:val="00FC0CC8"/>
    <w:rsid w:val="00FC0F4B"/>
    <w:rsid w:val="00FC2818"/>
    <w:rsid w:val="00FD1B45"/>
    <w:rsid w:val="00FD1F08"/>
    <w:rsid w:val="00FE151F"/>
    <w:rsid w:val="00FF11E3"/>
    <w:rsid w:val="00FF6977"/>
    <w:rsid w:val="00FF730C"/>
    <w:rsid w:val="00FF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2EB8C"/>
  <w15:docId w15:val="{D01D0CBE-5606-4063-8E44-D1588AFA7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sz w:val="24"/>
        <w:szCs w:val="24"/>
        <w:lang w:val="en-US" w:eastAsia="en-US" w:bidi="ar-SA"/>
      </w:rPr>
    </w:rPrDefault>
    <w:pPrDefault>
      <w:pPr>
        <w:spacing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850"/>
    <w:pPr>
      <w:spacing w:after="0" w:line="240" w:lineRule="auto"/>
    </w:pPr>
  </w:style>
  <w:style w:type="paragraph" w:styleId="Heading3">
    <w:name w:val="heading 3"/>
    <w:basedOn w:val="Normal"/>
    <w:link w:val="Heading3Char"/>
    <w:uiPriority w:val="9"/>
    <w:qFormat/>
    <w:rsid w:val="00F322BC"/>
    <w:pPr>
      <w:spacing w:before="100" w:beforeAutospacing="1" w:after="100" w:afterAutospacing="1"/>
      <w:outlineLvl w:val="2"/>
    </w:pPr>
    <w:rPr>
      <w:rFonts w:eastAsia="Times New Roman"/>
      <w:b/>
      <w:bCs/>
      <w:color w:val="auto"/>
      <w:sz w:val="27"/>
      <w:szCs w:val="27"/>
    </w:rPr>
  </w:style>
  <w:style w:type="paragraph" w:styleId="Heading4">
    <w:name w:val="heading 4"/>
    <w:basedOn w:val="Normal"/>
    <w:link w:val="Heading4Char"/>
    <w:uiPriority w:val="9"/>
    <w:qFormat/>
    <w:rsid w:val="00F322BC"/>
    <w:pPr>
      <w:spacing w:before="100" w:beforeAutospacing="1" w:after="100" w:afterAutospacing="1"/>
      <w:outlineLvl w:val="3"/>
    </w:pPr>
    <w:rPr>
      <w:rFonts w:eastAsia="Times New Roman"/>
      <w:b/>
      <w:b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E10F80"/>
    <w:pPr>
      <w:numPr>
        <w:numId w:val="1"/>
      </w:numPr>
    </w:pPr>
  </w:style>
  <w:style w:type="numbering" w:customStyle="1" w:styleId="Style1">
    <w:name w:val="Style1"/>
    <w:uiPriority w:val="99"/>
    <w:rsid w:val="00AF4369"/>
    <w:pPr>
      <w:numPr>
        <w:numId w:val="2"/>
      </w:numPr>
    </w:pPr>
  </w:style>
  <w:style w:type="paragraph" w:styleId="Header">
    <w:name w:val="header"/>
    <w:basedOn w:val="Normal"/>
    <w:link w:val="HeaderChar"/>
    <w:uiPriority w:val="99"/>
    <w:unhideWhenUsed/>
    <w:rsid w:val="00AF754E"/>
    <w:pPr>
      <w:tabs>
        <w:tab w:val="center" w:pos="4680"/>
        <w:tab w:val="right" w:pos="9360"/>
      </w:tabs>
    </w:pPr>
  </w:style>
  <w:style w:type="character" w:customStyle="1" w:styleId="HeaderChar">
    <w:name w:val="Header Char"/>
    <w:basedOn w:val="DefaultParagraphFont"/>
    <w:link w:val="Header"/>
    <w:uiPriority w:val="99"/>
    <w:rsid w:val="00AF754E"/>
  </w:style>
  <w:style w:type="paragraph" w:styleId="Footer">
    <w:name w:val="footer"/>
    <w:basedOn w:val="Normal"/>
    <w:link w:val="FooterChar"/>
    <w:uiPriority w:val="99"/>
    <w:unhideWhenUsed/>
    <w:rsid w:val="00AF754E"/>
    <w:pPr>
      <w:tabs>
        <w:tab w:val="center" w:pos="4680"/>
        <w:tab w:val="right" w:pos="9360"/>
      </w:tabs>
    </w:pPr>
  </w:style>
  <w:style w:type="character" w:customStyle="1" w:styleId="FooterChar">
    <w:name w:val="Footer Char"/>
    <w:basedOn w:val="DefaultParagraphFont"/>
    <w:link w:val="Footer"/>
    <w:uiPriority w:val="99"/>
    <w:rsid w:val="00AF754E"/>
  </w:style>
  <w:style w:type="paragraph" w:styleId="BalloonText">
    <w:name w:val="Balloon Text"/>
    <w:basedOn w:val="Normal"/>
    <w:link w:val="BalloonTextChar"/>
    <w:uiPriority w:val="99"/>
    <w:semiHidden/>
    <w:unhideWhenUsed/>
    <w:rsid w:val="00AF754E"/>
    <w:rPr>
      <w:rFonts w:ascii="Tahoma" w:hAnsi="Tahoma" w:cs="Tahoma"/>
      <w:sz w:val="16"/>
      <w:szCs w:val="16"/>
    </w:rPr>
  </w:style>
  <w:style w:type="character" w:customStyle="1" w:styleId="BalloonTextChar">
    <w:name w:val="Balloon Text Char"/>
    <w:basedOn w:val="DefaultParagraphFont"/>
    <w:link w:val="BalloonText"/>
    <w:uiPriority w:val="99"/>
    <w:semiHidden/>
    <w:rsid w:val="00AF754E"/>
    <w:rPr>
      <w:rFonts w:ascii="Tahoma" w:hAnsi="Tahoma" w:cs="Tahoma"/>
      <w:sz w:val="16"/>
      <w:szCs w:val="16"/>
    </w:rPr>
  </w:style>
  <w:style w:type="numbering" w:customStyle="1" w:styleId="Style3">
    <w:name w:val="Style3"/>
    <w:uiPriority w:val="99"/>
    <w:rsid w:val="004800B2"/>
    <w:pPr>
      <w:numPr>
        <w:numId w:val="6"/>
      </w:numPr>
    </w:pPr>
  </w:style>
  <w:style w:type="numbering" w:customStyle="1" w:styleId="Style5">
    <w:name w:val="Style5"/>
    <w:uiPriority w:val="99"/>
    <w:rsid w:val="007E3E0D"/>
    <w:pPr>
      <w:numPr>
        <w:numId w:val="7"/>
      </w:numPr>
    </w:pPr>
  </w:style>
  <w:style w:type="numbering" w:customStyle="1" w:styleId="Style8">
    <w:name w:val="Style8"/>
    <w:uiPriority w:val="99"/>
    <w:rsid w:val="007E3E0D"/>
    <w:pPr>
      <w:numPr>
        <w:numId w:val="8"/>
      </w:numPr>
    </w:pPr>
  </w:style>
  <w:style w:type="numbering" w:customStyle="1" w:styleId="Style9">
    <w:name w:val="Style9"/>
    <w:uiPriority w:val="99"/>
    <w:rsid w:val="007E3E0D"/>
    <w:pPr>
      <w:numPr>
        <w:numId w:val="9"/>
      </w:numPr>
    </w:pPr>
  </w:style>
  <w:style w:type="numbering" w:customStyle="1" w:styleId="Style10">
    <w:name w:val="Style10"/>
    <w:uiPriority w:val="99"/>
    <w:rsid w:val="007E3E0D"/>
    <w:pPr>
      <w:numPr>
        <w:numId w:val="10"/>
      </w:numPr>
    </w:pPr>
  </w:style>
  <w:style w:type="paragraph" w:styleId="NormalWeb">
    <w:name w:val="Normal (Web)"/>
    <w:basedOn w:val="Normal"/>
    <w:uiPriority w:val="99"/>
    <w:unhideWhenUsed/>
    <w:rsid w:val="006E0F8E"/>
    <w:pPr>
      <w:spacing w:before="100" w:beforeAutospacing="1" w:after="100" w:afterAutospacing="1"/>
    </w:pPr>
    <w:rPr>
      <w:rFonts w:eastAsia="Times New Roman"/>
      <w:color w:val="auto"/>
    </w:rPr>
  </w:style>
  <w:style w:type="paragraph" w:styleId="FootnoteText">
    <w:name w:val="footnote text"/>
    <w:basedOn w:val="Normal"/>
    <w:link w:val="FootnoteTextChar"/>
    <w:uiPriority w:val="99"/>
    <w:semiHidden/>
    <w:unhideWhenUsed/>
    <w:rsid w:val="006E0F8E"/>
    <w:rPr>
      <w:sz w:val="20"/>
      <w:szCs w:val="20"/>
    </w:rPr>
  </w:style>
  <w:style w:type="character" w:customStyle="1" w:styleId="FootnoteTextChar">
    <w:name w:val="Footnote Text Char"/>
    <w:basedOn w:val="DefaultParagraphFont"/>
    <w:link w:val="FootnoteText"/>
    <w:uiPriority w:val="99"/>
    <w:semiHidden/>
    <w:rsid w:val="006E0F8E"/>
    <w:rPr>
      <w:sz w:val="20"/>
      <w:szCs w:val="20"/>
    </w:rPr>
  </w:style>
  <w:style w:type="character" w:styleId="FootnoteReference">
    <w:name w:val="footnote reference"/>
    <w:basedOn w:val="DefaultParagraphFont"/>
    <w:uiPriority w:val="99"/>
    <w:semiHidden/>
    <w:unhideWhenUsed/>
    <w:rsid w:val="006E0F8E"/>
    <w:rPr>
      <w:vertAlign w:val="superscript"/>
    </w:rPr>
  </w:style>
  <w:style w:type="character" w:customStyle="1" w:styleId="ind">
    <w:name w:val="ind"/>
    <w:basedOn w:val="DefaultParagraphFont"/>
    <w:rsid w:val="00B24C64"/>
  </w:style>
  <w:style w:type="character" w:customStyle="1" w:styleId="poetry2">
    <w:name w:val="poetry2"/>
    <w:basedOn w:val="DefaultParagraphFont"/>
    <w:rsid w:val="000A0099"/>
  </w:style>
  <w:style w:type="paragraph" w:styleId="ListParagraph">
    <w:name w:val="List Paragraph"/>
    <w:basedOn w:val="Normal"/>
    <w:uiPriority w:val="34"/>
    <w:qFormat/>
    <w:rsid w:val="00D31FEF"/>
    <w:pPr>
      <w:ind w:left="720"/>
      <w:contextualSpacing/>
    </w:pPr>
  </w:style>
  <w:style w:type="character" w:customStyle="1" w:styleId="jesuswords">
    <w:name w:val="jesuswords"/>
    <w:basedOn w:val="DefaultParagraphFont"/>
    <w:rsid w:val="002E3B4C"/>
  </w:style>
  <w:style w:type="character" w:customStyle="1" w:styleId="itxtrst">
    <w:name w:val="itxtrst"/>
    <w:basedOn w:val="DefaultParagraphFont"/>
    <w:rsid w:val="00D514A2"/>
  </w:style>
  <w:style w:type="character" w:customStyle="1" w:styleId="Heading3Char">
    <w:name w:val="Heading 3 Char"/>
    <w:basedOn w:val="DefaultParagraphFont"/>
    <w:link w:val="Heading3"/>
    <w:uiPriority w:val="9"/>
    <w:rsid w:val="00F322BC"/>
    <w:rPr>
      <w:rFonts w:eastAsia="Times New Roman"/>
      <w:b/>
      <w:bCs/>
      <w:color w:val="auto"/>
      <w:sz w:val="27"/>
      <w:szCs w:val="27"/>
    </w:rPr>
  </w:style>
  <w:style w:type="character" w:customStyle="1" w:styleId="Heading4Char">
    <w:name w:val="Heading 4 Char"/>
    <w:basedOn w:val="DefaultParagraphFont"/>
    <w:link w:val="Heading4"/>
    <w:uiPriority w:val="9"/>
    <w:rsid w:val="00F322BC"/>
    <w:rPr>
      <w:rFonts w:eastAsia="Times New Roman"/>
      <w:b/>
      <w:bCs/>
      <w:color w:val="auto"/>
    </w:rPr>
  </w:style>
  <w:style w:type="character" w:styleId="Hyperlink">
    <w:name w:val="Hyperlink"/>
    <w:basedOn w:val="DefaultParagraphFont"/>
    <w:uiPriority w:val="99"/>
    <w:semiHidden/>
    <w:unhideWhenUsed/>
    <w:rsid w:val="00F322BC"/>
    <w:rPr>
      <w:color w:val="0000FF"/>
      <w:u w:val="single"/>
    </w:rPr>
  </w:style>
  <w:style w:type="character" w:customStyle="1" w:styleId="printhtml">
    <w:name w:val="print_html"/>
    <w:basedOn w:val="DefaultParagraphFont"/>
    <w:rsid w:val="00F322BC"/>
  </w:style>
  <w:style w:type="character" w:customStyle="1" w:styleId="printmail">
    <w:name w:val="print_mail"/>
    <w:basedOn w:val="DefaultParagraphFont"/>
    <w:rsid w:val="00F322BC"/>
  </w:style>
  <w:style w:type="paragraph" w:customStyle="1" w:styleId="bodytext">
    <w:name w:val="bodytext"/>
    <w:basedOn w:val="Normal"/>
    <w:rsid w:val="00F322BC"/>
    <w:pPr>
      <w:spacing w:before="100" w:beforeAutospacing="1" w:after="100" w:afterAutospacing="1"/>
    </w:pPr>
    <w:rPr>
      <w:rFonts w:eastAsia="Times New Roman"/>
      <w:color w:val="auto"/>
    </w:rPr>
  </w:style>
  <w:style w:type="character" w:styleId="Emphasis">
    <w:name w:val="Emphasis"/>
    <w:basedOn w:val="DefaultParagraphFont"/>
    <w:uiPriority w:val="20"/>
    <w:qFormat/>
    <w:rsid w:val="00F322BC"/>
    <w:rPr>
      <w:i/>
      <w:iCs/>
    </w:rPr>
  </w:style>
  <w:style w:type="character" w:customStyle="1" w:styleId="submitted">
    <w:name w:val="submitted"/>
    <w:basedOn w:val="DefaultParagraphFont"/>
    <w:rsid w:val="00EC65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815431">
      <w:bodyDiv w:val="1"/>
      <w:marLeft w:val="0"/>
      <w:marRight w:val="0"/>
      <w:marTop w:val="0"/>
      <w:marBottom w:val="0"/>
      <w:divBdr>
        <w:top w:val="none" w:sz="0" w:space="0" w:color="auto"/>
        <w:left w:val="none" w:sz="0" w:space="0" w:color="auto"/>
        <w:bottom w:val="none" w:sz="0" w:space="0" w:color="auto"/>
        <w:right w:val="none" w:sz="0" w:space="0" w:color="auto"/>
      </w:divBdr>
    </w:div>
    <w:div w:id="280843968">
      <w:bodyDiv w:val="1"/>
      <w:marLeft w:val="0"/>
      <w:marRight w:val="0"/>
      <w:marTop w:val="0"/>
      <w:marBottom w:val="0"/>
      <w:divBdr>
        <w:top w:val="none" w:sz="0" w:space="0" w:color="auto"/>
        <w:left w:val="none" w:sz="0" w:space="0" w:color="auto"/>
        <w:bottom w:val="none" w:sz="0" w:space="0" w:color="auto"/>
        <w:right w:val="none" w:sz="0" w:space="0" w:color="auto"/>
      </w:divBdr>
    </w:div>
    <w:div w:id="299464842">
      <w:bodyDiv w:val="1"/>
      <w:marLeft w:val="0"/>
      <w:marRight w:val="0"/>
      <w:marTop w:val="0"/>
      <w:marBottom w:val="0"/>
      <w:divBdr>
        <w:top w:val="none" w:sz="0" w:space="0" w:color="auto"/>
        <w:left w:val="none" w:sz="0" w:space="0" w:color="auto"/>
        <w:bottom w:val="none" w:sz="0" w:space="0" w:color="auto"/>
        <w:right w:val="none" w:sz="0" w:space="0" w:color="auto"/>
      </w:divBdr>
      <w:divsChild>
        <w:div w:id="1817644317">
          <w:marLeft w:val="0"/>
          <w:marRight w:val="0"/>
          <w:marTop w:val="0"/>
          <w:marBottom w:val="0"/>
          <w:divBdr>
            <w:top w:val="none" w:sz="0" w:space="0" w:color="auto"/>
            <w:left w:val="none" w:sz="0" w:space="0" w:color="auto"/>
            <w:bottom w:val="none" w:sz="0" w:space="0" w:color="auto"/>
            <w:right w:val="none" w:sz="0" w:space="0" w:color="auto"/>
          </w:divBdr>
          <w:divsChild>
            <w:div w:id="196161015">
              <w:marLeft w:val="0"/>
              <w:marRight w:val="0"/>
              <w:marTop w:val="0"/>
              <w:marBottom w:val="0"/>
              <w:divBdr>
                <w:top w:val="none" w:sz="0" w:space="0" w:color="auto"/>
                <w:left w:val="none" w:sz="0" w:space="0" w:color="auto"/>
                <w:bottom w:val="none" w:sz="0" w:space="0" w:color="auto"/>
                <w:right w:val="none" w:sz="0" w:space="0" w:color="auto"/>
              </w:divBdr>
              <w:divsChild>
                <w:div w:id="121003035">
                  <w:marLeft w:val="0"/>
                  <w:marRight w:val="0"/>
                  <w:marTop w:val="0"/>
                  <w:marBottom w:val="0"/>
                  <w:divBdr>
                    <w:top w:val="none" w:sz="0" w:space="0" w:color="auto"/>
                    <w:left w:val="none" w:sz="0" w:space="0" w:color="auto"/>
                    <w:bottom w:val="none" w:sz="0" w:space="0" w:color="auto"/>
                    <w:right w:val="none" w:sz="0" w:space="0" w:color="auto"/>
                  </w:divBdr>
                  <w:divsChild>
                    <w:div w:id="90610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847808">
      <w:bodyDiv w:val="1"/>
      <w:marLeft w:val="0"/>
      <w:marRight w:val="0"/>
      <w:marTop w:val="0"/>
      <w:marBottom w:val="0"/>
      <w:divBdr>
        <w:top w:val="none" w:sz="0" w:space="0" w:color="auto"/>
        <w:left w:val="none" w:sz="0" w:space="0" w:color="auto"/>
        <w:bottom w:val="none" w:sz="0" w:space="0" w:color="auto"/>
        <w:right w:val="none" w:sz="0" w:space="0" w:color="auto"/>
      </w:divBdr>
    </w:div>
    <w:div w:id="1257448399">
      <w:bodyDiv w:val="1"/>
      <w:marLeft w:val="0"/>
      <w:marRight w:val="0"/>
      <w:marTop w:val="0"/>
      <w:marBottom w:val="0"/>
      <w:divBdr>
        <w:top w:val="none" w:sz="0" w:space="0" w:color="auto"/>
        <w:left w:val="none" w:sz="0" w:space="0" w:color="auto"/>
        <w:bottom w:val="none" w:sz="0" w:space="0" w:color="auto"/>
        <w:right w:val="none" w:sz="0" w:space="0" w:color="auto"/>
      </w:divBdr>
    </w:div>
    <w:div w:id="1351180024">
      <w:bodyDiv w:val="1"/>
      <w:marLeft w:val="0"/>
      <w:marRight w:val="0"/>
      <w:marTop w:val="0"/>
      <w:marBottom w:val="0"/>
      <w:divBdr>
        <w:top w:val="none" w:sz="0" w:space="0" w:color="auto"/>
        <w:left w:val="none" w:sz="0" w:space="0" w:color="auto"/>
        <w:bottom w:val="none" w:sz="0" w:space="0" w:color="auto"/>
        <w:right w:val="none" w:sz="0" w:space="0" w:color="auto"/>
      </w:divBdr>
    </w:div>
    <w:div w:id="1446928012">
      <w:bodyDiv w:val="1"/>
      <w:marLeft w:val="0"/>
      <w:marRight w:val="0"/>
      <w:marTop w:val="0"/>
      <w:marBottom w:val="0"/>
      <w:divBdr>
        <w:top w:val="none" w:sz="0" w:space="0" w:color="auto"/>
        <w:left w:val="none" w:sz="0" w:space="0" w:color="auto"/>
        <w:bottom w:val="none" w:sz="0" w:space="0" w:color="auto"/>
        <w:right w:val="none" w:sz="0" w:space="0" w:color="auto"/>
      </w:divBdr>
    </w:div>
    <w:div w:id="1533499111">
      <w:bodyDiv w:val="1"/>
      <w:marLeft w:val="0"/>
      <w:marRight w:val="0"/>
      <w:marTop w:val="0"/>
      <w:marBottom w:val="0"/>
      <w:divBdr>
        <w:top w:val="none" w:sz="0" w:space="0" w:color="auto"/>
        <w:left w:val="none" w:sz="0" w:space="0" w:color="auto"/>
        <w:bottom w:val="none" w:sz="0" w:space="0" w:color="auto"/>
        <w:right w:val="none" w:sz="0" w:space="0" w:color="auto"/>
      </w:divBdr>
    </w:div>
    <w:div w:id="1692797655">
      <w:bodyDiv w:val="1"/>
      <w:marLeft w:val="0"/>
      <w:marRight w:val="0"/>
      <w:marTop w:val="0"/>
      <w:marBottom w:val="0"/>
      <w:divBdr>
        <w:top w:val="none" w:sz="0" w:space="0" w:color="auto"/>
        <w:left w:val="none" w:sz="0" w:space="0" w:color="auto"/>
        <w:bottom w:val="none" w:sz="0" w:space="0" w:color="auto"/>
        <w:right w:val="none" w:sz="0" w:space="0" w:color="auto"/>
      </w:divBdr>
      <w:divsChild>
        <w:div w:id="1411659469">
          <w:marLeft w:val="0"/>
          <w:marRight w:val="0"/>
          <w:marTop w:val="0"/>
          <w:marBottom w:val="0"/>
          <w:divBdr>
            <w:top w:val="none" w:sz="0" w:space="0" w:color="auto"/>
            <w:left w:val="none" w:sz="0" w:space="0" w:color="auto"/>
            <w:bottom w:val="none" w:sz="0" w:space="0" w:color="auto"/>
            <w:right w:val="none" w:sz="0" w:space="0" w:color="auto"/>
          </w:divBdr>
          <w:divsChild>
            <w:div w:id="1742025513">
              <w:marLeft w:val="0"/>
              <w:marRight w:val="0"/>
              <w:marTop w:val="0"/>
              <w:marBottom w:val="0"/>
              <w:divBdr>
                <w:top w:val="none" w:sz="0" w:space="0" w:color="auto"/>
                <w:left w:val="none" w:sz="0" w:space="0" w:color="auto"/>
                <w:bottom w:val="none" w:sz="0" w:space="0" w:color="auto"/>
                <w:right w:val="none" w:sz="0" w:space="0" w:color="auto"/>
              </w:divBdr>
              <w:divsChild>
                <w:div w:id="491989404">
                  <w:marLeft w:val="0"/>
                  <w:marRight w:val="0"/>
                  <w:marTop w:val="0"/>
                  <w:marBottom w:val="0"/>
                  <w:divBdr>
                    <w:top w:val="none" w:sz="0" w:space="0" w:color="auto"/>
                    <w:left w:val="none" w:sz="0" w:space="0" w:color="auto"/>
                    <w:bottom w:val="none" w:sz="0" w:space="0" w:color="auto"/>
                    <w:right w:val="none" w:sz="0" w:space="0" w:color="auto"/>
                  </w:divBdr>
                  <w:divsChild>
                    <w:div w:id="816726311">
                      <w:marLeft w:val="0"/>
                      <w:marRight w:val="0"/>
                      <w:marTop w:val="0"/>
                      <w:marBottom w:val="0"/>
                      <w:divBdr>
                        <w:top w:val="none" w:sz="0" w:space="0" w:color="auto"/>
                        <w:left w:val="none" w:sz="0" w:space="0" w:color="auto"/>
                        <w:bottom w:val="none" w:sz="0" w:space="0" w:color="auto"/>
                        <w:right w:val="none" w:sz="0" w:space="0" w:color="auto"/>
                      </w:divBdr>
                      <w:divsChild>
                        <w:div w:id="18653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6958786">
      <w:bodyDiv w:val="1"/>
      <w:marLeft w:val="0"/>
      <w:marRight w:val="0"/>
      <w:marTop w:val="0"/>
      <w:marBottom w:val="0"/>
      <w:divBdr>
        <w:top w:val="none" w:sz="0" w:space="0" w:color="auto"/>
        <w:left w:val="none" w:sz="0" w:space="0" w:color="auto"/>
        <w:bottom w:val="none" w:sz="0" w:space="0" w:color="auto"/>
        <w:right w:val="none" w:sz="0" w:space="0" w:color="auto"/>
      </w:divBdr>
      <w:divsChild>
        <w:div w:id="754742283">
          <w:marLeft w:val="0"/>
          <w:marRight w:val="0"/>
          <w:marTop w:val="0"/>
          <w:marBottom w:val="0"/>
          <w:divBdr>
            <w:top w:val="none" w:sz="0" w:space="0" w:color="auto"/>
            <w:left w:val="none" w:sz="0" w:space="0" w:color="auto"/>
            <w:bottom w:val="none" w:sz="0" w:space="0" w:color="auto"/>
            <w:right w:val="none" w:sz="0" w:space="0" w:color="auto"/>
          </w:divBdr>
          <w:divsChild>
            <w:div w:id="1208954514">
              <w:marLeft w:val="0"/>
              <w:marRight w:val="0"/>
              <w:marTop w:val="0"/>
              <w:marBottom w:val="0"/>
              <w:divBdr>
                <w:top w:val="none" w:sz="0" w:space="0" w:color="auto"/>
                <w:left w:val="none" w:sz="0" w:space="0" w:color="auto"/>
                <w:bottom w:val="none" w:sz="0" w:space="0" w:color="auto"/>
                <w:right w:val="none" w:sz="0" w:space="0" w:color="auto"/>
              </w:divBdr>
              <w:divsChild>
                <w:div w:id="987132938">
                  <w:marLeft w:val="0"/>
                  <w:marRight w:val="0"/>
                  <w:marTop w:val="0"/>
                  <w:marBottom w:val="0"/>
                  <w:divBdr>
                    <w:top w:val="none" w:sz="0" w:space="0" w:color="auto"/>
                    <w:left w:val="none" w:sz="0" w:space="0" w:color="auto"/>
                    <w:bottom w:val="none" w:sz="0" w:space="0" w:color="auto"/>
                    <w:right w:val="none" w:sz="0" w:space="0" w:color="auto"/>
                  </w:divBdr>
                  <w:divsChild>
                    <w:div w:id="108287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vil\Documents\Habits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18B298-8514-49B9-A277-6D19CDC8D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Habits01.dotx</Template>
  <TotalTime>14</TotalTime>
  <Pages>15</Pages>
  <Words>1083</Words>
  <Characters>6175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sundevil</dc:creator>
  <cp:lastModifiedBy>Robert OToole</cp:lastModifiedBy>
  <cp:revision>6</cp:revision>
  <cp:lastPrinted>2017-09-25T20:56:00Z</cp:lastPrinted>
  <dcterms:created xsi:type="dcterms:W3CDTF">2021-11-15T06:52:00Z</dcterms:created>
  <dcterms:modified xsi:type="dcterms:W3CDTF">2021-11-15T07:09:00Z</dcterms:modified>
</cp:coreProperties>
</file>